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0B59" w14:textId="77777777" w:rsidR="00464A6B" w:rsidRDefault="00464A6B" w:rsidP="00464A6B">
      <w:pPr>
        <w:jc w:val="right"/>
        <w:rPr>
          <w:b/>
          <w:sz w:val="32"/>
          <w:szCs w:val="32"/>
        </w:rPr>
      </w:pPr>
    </w:p>
    <w:p w14:paraId="120CD7BB" w14:textId="5E22CF3A" w:rsidR="00E76998" w:rsidRPr="00E76998" w:rsidRDefault="00E76998" w:rsidP="00E76998">
      <w:pPr>
        <w:spacing w:after="0" w:line="240" w:lineRule="auto"/>
        <w:ind w:right="141"/>
        <w:jc w:val="center"/>
        <w:rPr>
          <w:rFonts w:ascii="Calibri" w:eastAsia="Times New Roman" w:hAnsi="Calibri" w:cs="Calibri"/>
          <w:b/>
          <w:sz w:val="48"/>
          <w:szCs w:val="48"/>
          <w:u w:val="single"/>
          <w:lang w:eastAsia="en-GB"/>
        </w:rPr>
      </w:pPr>
      <w:r w:rsidRPr="00E76998">
        <w:rPr>
          <w:rFonts w:ascii="Calibri" w:eastAsia="Times New Roman" w:hAnsi="Calibri" w:cs="Calibri"/>
          <w:b/>
          <w:bCs/>
          <w:color w:val="000000"/>
          <w:sz w:val="48"/>
          <w:szCs w:val="48"/>
          <w:u w:val="single"/>
          <w:shd w:val="clear" w:color="auto" w:fill="FFFFFF"/>
          <w:lang w:eastAsia="en-GB"/>
        </w:rPr>
        <w:br/>
      </w:r>
      <w:r w:rsidRPr="00E76998">
        <w:rPr>
          <w:rFonts w:ascii="Arial" w:eastAsia="Times New Roman" w:hAnsi="Arial" w:cs="Times New Roman"/>
          <w:noProof/>
          <w:szCs w:val="24"/>
          <w:lang w:eastAsia="en-GB"/>
        </w:rPr>
        <w:drawing>
          <wp:inline distT="0" distB="0" distL="0" distR="0" wp14:anchorId="6FC15A73" wp14:editId="40AA3E3F">
            <wp:extent cx="2009775" cy="2162175"/>
            <wp:effectExtent l="0" t="0" r="9525" b="9525"/>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162175"/>
                    </a:xfrm>
                    <a:prstGeom prst="rect">
                      <a:avLst/>
                    </a:prstGeom>
                    <a:noFill/>
                    <a:ln>
                      <a:noFill/>
                    </a:ln>
                  </pic:spPr>
                </pic:pic>
              </a:graphicData>
            </a:graphic>
          </wp:inline>
        </w:drawing>
      </w:r>
    </w:p>
    <w:p w14:paraId="11BCD40A" w14:textId="77777777" w:rsidR="00E76998" w:rsidRP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p>
    <w:p w14:paraId="141F3277" w14:textId="77777777" w:rsidR="00E76998" w:rsidRP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p>
    <w:p w14:paraId="0BDFC6DE" w14:textId="77777777" w:rsidR="00E76998" w:rsidRP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p>
    <w:p w14:paraId="22DCD8A4" w14:textId="77777777" w:rsidR="00E76998" w:rsidRP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p>
    <w:p w14:paraId="0D6FC294" w14:textId="77777777" w:rsidR="00E76998" w:rsidRP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r w:rsidRPr="00E76998">
        <w:rPr>
          <w:rFonts w:ascii="Calibri" w:eastAsia="Times New Roman" w:hAnsi="Calibri" w:cs="Calibri"/>
          <w:b/>
          <w:sz w:val="48"/>
          <w:szCs w:val="48"/>
          <w:u w:val="single"/>
          <w:lang w:eastAsia="en-GB"/>
        </w:rPr>
        <w:t>The Evolution School</w:t>
      </w:r>
    </w:p>
    <w:p w14:paraId="138867AF" w14:textId="77777777" w:rsidR="00E76998" w:rsidRP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p>
    <w:p w14:paraId="72FE55B9" w14:textId="77777777" w:rsidR="00E76998" w:rsidRP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p>
    <w:p w14:paraId="222BA068" w14:textId="143E6BE7" w:rsid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r w:rsidRPr="00E76998">
        <w:rPr>
          <w:rFonts w:ascii="Calibri" w:eastAsia="Times New Roman" w:hAnsi="Calibri" w:cs="Calibri"/>
          <w:b/>
          <w:sz w:val="48"/>
          <w:szCs w:val="48"/>
          <w:u w:val="single"/>
          <w:lang w:eastAsia="en-GB"/>
        </w:rPr>
        <w:t>Curriculum I</w:t>
      </w:r>
      <w:r>
        <w:rPr>
          <w:rFonts w:ascii="Calibri" w:eastAsia="Times New Roman" w:hAnsi="Calibri" w:cs="Calibri"/>
          <w:b/>
          <w:sz w:val="48"/>
          <w:szCs w:val="48"/>
          <w:u w:val="single"/>
          <w:lang w:eastAsia="en-GB"/>
        </w:rPr>
        <w:t>mplementation</w:t>
      </w:r>
      <w:r w:rsidRPr="00E76998">
        <w:rPr>
          <w:rFonts w:ascii="Calibri" w:eastAsia="Times New Roman" w:hAnsi="Calibri" w:cs="Calibri"/>
          <w:b/>
          <w:sz w:val="48"/>
          <w:szCs w:val="48"/>
          <w:u w:val="single"/>
          <w:lang w:eastAsia="en-GB"/>
        </w:rPr>
        <w:t xml:space="preserve"> Policy</w:t>
      </w:r>
      <w:r>
        <w:rPr>
          <w:rFonts w:ascii="Calibri" w:eastAsia="Times New Roman" w:hAnsi="Calibri" w:cs="Calibri"/>
          <w:b/>
          <w:sz w:val="48"/>
          <w:szCs w:val="48"/>
          <w:u w:val="single"/>
          <w:lang w:eastAsia="en-GB"/>
        </w:rPr>
        <w:t xml:space="preserve"> </w:t>
      </w:r>
    </w:p>
    <w:p w14:paraId="39BE40F4" w14:textId="01616EA7" w:rsidR="00E76998" w:rsidRP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r>
        <w:rPr>
          <w:rFonts w:ascii="Calibri" w:eastAsia="Times New Roman" w:hAnsi="Calibri" w:cs="Calibri"/>
          <w:b/>
          <w:sz w:val="48"/>
          <w:szCs w:val="48"/>
          <w:u w:val="single"/>
          <w:lang w:eastAsia="en-GB"/>
        </w:rPr>
        <w:t>(Teaching and learning)</w:t>
      </w:r>
    </w:p>
    <w:p w14:paraId="7EB5758B" w14:textId="77777777" w:rsidR="00E76998" w:rsidRPr="00E76998" w:rsidRDefault="00E76998" w:rsidP="00E76998">
      <w:pPr>
        <w:spacing w:after="0" w:line="240" w:lineRule="auto"/>
        <w:ind w:left="-426" w:right="141"/>
        <w:jc w:val="center"/>
        <w:rPr>
          <w:rFonts w:ascii="Calibri" w:eastAsia="Times New Roman" w:hAnsi="Calibri" w:cs="Calibri"/>
          <w:b/>
          <w:sz w:val="48"/>
          <w:szCs w:val="48"/>
          <w:u w:val="single"/>
          <w:lang w:eastAsia="en-GB"/>
        </w:rPr>
      </w:pPr>
      <w:r w:rsidRPr="00E76998">
        <w:rPr>
          <w:rFonts w:ascii="Calibri" w:eastAsia="Times New Roman" w:hAnsi="Calibri" w:cs="Calibri"/>
          <w:b/>
          <w:sz w:val="48"/>
          <w:szCs w:val="48"/>
          <w:u w:val="single"/>
          <w:lang w:eastAsia="en-GB"/>
        </w:rPr>
        <w:t xml:space="preserve">Primary </w:t>
      </w:r>
    </w:p>
    <w:p w14:paraId="126B4571" w14:textId="77777777" w:rsidR="00E76998" w:rsidRPr="00E76998" w:rsidRDefault="00E76998" w:rsidP="00E76998">
      <w:pPr>
        <w:spacing w:after="0" w:line="240" w:lineRule="auto"/>
        <w:ind w:left="-426" w:right="141"/>
        <w:jc w:val="both"/>
        <w:rPr>
          <w:rFonts w:ascii="Calibri" w:eastAsia="Times New Roman" w:hAnsi="Calibri" w:cs="Calibri"/>
          <w:b/>
          <w:sz w:val="28"/>
          <w:szCs w:val="28"/>
          <w:u w:val="single"/>
          <w:lang w:eastAsia="en-GB"/>
        </w:rPr>
      </w:pPr>
    </w:p>
    <w:p w14:paraId="3853C1EA" w14:textId="77777777" w:rsidR="00E76998" w:rsidRPr="00E76998" w:rsidRDefault="00E76998" w:rsidP="00E76998">
      <w:pPr>
        <w:spacing w:after="0" w:line="240" w:lineRule="auto"/>
        <w:ind w:left="-426" w:right="141"/>
        <w:jc w:val="both"/>
        <w:rPr>
          <w:rFonts w:ascii="Calibri" w:eastAsia="Times New Roman" w:hAnsi="Calibri" w:cs="Calibri"/>
          <w:b/>
          <w:sz w:val="28"/>
          <w:szCs w:val="28"/>
          <w:u w:val="single"/>
          <w:lang w:eastAsia="en-GB"/>
        </w:rPr>
      </w:pPr>
    </w:p>
    <w:p w14:paraId="0042FAE3" w14:textId="77777777" w:rsidR="00E76998" w:rsidRPr="00E76998" w:rsidRDefault="00E76998" w:rsidP="00E76998">
      <w:pPr>
        <w:spacing w:after="0" w:line="240" w:lineRule="auto"/>
        <w:ind w:left="-426" w:right="141"/>
        <w:jc w:val="both"/>
        <w:rPr>
          <w:rFonts w:ascii="Calibri" w:eastAsia="Times New Roman" w:hAnsi="Calibri" w:cs="Calibri"/>
          <w:b/>
          <w:sz w:val="28"/>
          <w:szCs w:val="28"/>
          <w:u w:val="single"/>
          <w:lang w:eastAsia="en-GB"/>
        </w:rPr>
      </w:pPr>
    </w:p>
    <w:p w14:paraId="249F97E1" w14:textId="77777777" w:rsidR="00E76998" w:rsidRPr="00E76998" w:rsidRDefault="00E76998" w:rsidP="00E76998">
      <w:pPr>
        <w:spacing w:after="0" w:line="240" w:lineRule="auto"/>
        <w:ind w:left="-426" w:right="141"/>
        <w:jc w:val="both"/>
        <w:rPr>
          <w:rFonts w:ascii="Calibri" w:eastAsia="Times New Roman" w:hAnsi="Calibri" w:cs="Calibri"/>
          <w:b/>
          <w:sz w:val="28"/>
          <w:szCs w:val="28"/>
          <w:u w:val="single"/>
          <w:lang w:eastAsia="en-GB"/>
        </w:rPr>
      </w:pPr>
    </w:p>
    <w:p w14:paraId="19925C2C" w14:textId="77777777" w:rsidR="00E76998" w:rsidRPr="00E76998" w:rsidRDefault="00E76998" w:rsidP="00E76998">
      <w:pPr>
        <w:spacing w:after="0" w:line="240" w:lineRule="auto"/>
        <w:ind w:left="-426" w:right="141"/>
        <w:jc w:val="both"/>
        <w:rPr>
          <w:rFonts w:ascii="Calibri" w:eastAsia="Times New Roman" w:hAnsi="Calibri" w:cs="Calibri"/>
          <w:b/>
          <w:sz w:val="28"/>
          <w:szCs w:val="28"/>
          <w:u w:val="single"/>
          <w:lang w:eastAsia="en-GB"/>
        </w:rPr>
      </w:pPr>
    </w:p>
    <w:p w14:paraId="1EE6C626" w14:textId="77777777" w:rsidR="00E76998" w:rsidRPr="00E76998" w:rsidRDefault="00E76998" w:rsidP="00E76998">
      <w:pPr>
        <w:spacing w:after="0" w:line="240" w:lineRule="auto"/>
        <w:ind w:left="-426" w:right="141"/>
        <w:jc w:val="both"/>
        <w:rPr>
          <w:rFonts w:ascii="Calibri" w:eastAsia="Times New Roman" w:hAnsi="Calibri" w:cs="Calibri"/>
          <w:b/>
          <w:sz w:val="28"/>
          <w:szCs w:val="28"/>
          <w:u w:val="single"/>
          <w:lang w:eastAsia="en-GB"/>
        </w:rPr>
      </w:pPr>
    </w:p>
    <w:p w14:paraId="27A4510D" w14:textId="77777777" w:rsidR="00B4560E" w:rsidRDefault="00E76998" w:rsidP="00B4560E">
      <w:pPr>
        <w:spacing w:after="0" w:line="240" w:lineRule="auto"/>
        <w:ind w:left="-426" w:right="141"/>
        <w:jc w:val="center"/>
        <w:rPr>
          <w:rFonts w:ascii="Calibri" w:eastAsia="Times New Roman" w:hAnsi="Calibri" w:cs="Calibri"/>
          <w:b/>
          <w:sz w:val="28"/>
          <w:szCs w:val="28"/>
          <w:u w:val="single"/>
          <w:lang w:eastAsia="en-GB"/>
        </w:rPr>
      </w:pPr>
      <w:r w:rsidRPr="00E76998">
        <w:rPr>
          <w:rFonts w:ascii="Arial" w:eastAsia="Times New Roman" w:hAnsi="Arial" w:cs="Times New Roman"/>
          <w:noProof/>
          <w:szCs w:val="24"/>
          <w:lang w:eastAsia="en-GB"/>
        </w:rPr>
        <w:drawing>
          <wp:inline distT="0" distB="0" distL="0" distR="0" wp14:anchorId="67B7D254" wp14:editId="6DECA653">
            <wp:extent cx="2457450" cy="847725"/>
            <wp:effectExtent l="0" t="0" r="0" b="952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847725"/>
                    </a:xfrm>
                    <a:prstGeom prst="rect">
                      <a:avLst/>
                    </a:prstGeom>
                    <a:noFill/>
                    <a:ln>
                      <a:noFill/>
                    </a:ln>
                  </pic:spPr>
                </pic:pic>
              </a:graphicData>
            </a:graphic>
          </wp:inline>
        </w:drawing>
      </w:r>
    </w:p>
    <w:p w14:paraId="1B62706A" w14:textId="77777777" w:rsidR="008C45BF" w:rsidRDefault="008C45BF" w:rsidP="00B4560E">
      <w:pPr>
        <w:spacing w:after="0" w:line="240" w:lineRule="auto"/>
        <w:ind w:left="-426" w:right="141"/>
        <w:jc w:val="center"/>
        <w:rPr>
          <w:b/>
          <w:sz w:val="32"/>
          <w:szCs w:val="32"/>
          <w:u w:val="single"/>
        </w:rPr>
      </w:pPr>
    </w:p>
    <w:p w14:paraId="67D96E45" w14:textId="4E973F41" w:rsidR="00B325D4" w:rsidRPr="00B4560E" w:rsidRDefault="00B666FD" w:rsidP="00B4560E">
      <w:pPr>
        <w:spacing w:after="0" w:line="240" w:lineRule="auto"/>
        <w:ind w:left="-426" w:right="141"/>
        <w:jc w:val="center"/>
        <w:rPr>
          <w:rFonts w:ascii="Calibri" w:eastAsia="Times New Roman" w:hAnsi="Calibri" w:cs="Calibri"/>
          <w:b/>
          <w:sz w:val="28"/>
          <w:szCs w:val="28"/>
          <w:u w:val="single"/>
          <w:lang w:eastAsia="en-GB"/>
        </w:rPr>
      </w:pPr>
      <w:r>
        <w:rPr>
          <w:b/>
          <w:sz w:val="32"/>
          <w:szCs w:val="32"/>
          <w:u w:val="single"/>
        </w:rPr>
        <w:lastRenderedPageBreak/>
        <w:t xml:space="preserve">Curriculum Policy - </w:t>
      </w:r>
      <w:r w:rsidR="00B325D4">
        <w:rPr>
          <w:b/>
          <w:sz w:val="32"/>
          <w:szCs w:val="32"/>
          <w:u w:val="single"/>
        </w:rPr>
        <w:t>Implementation</w:t>
      </w:r>
    </w:p>
    <w:p w14:paraId="1B68446E" w14:textId="77777777" w:rsidR="00B325D4" w:rsidRPr="008F6B54" w:rsidRDefault="00B325D4" w:rsidP="00B325D4">
      <w:pPr>
        <w:rPr>
          <w:rFonts w:cstheme="minorHAnsi"/>
          <w:b/>
          <w:sz w:val="28"/>
          <w:szCs w:val="28"/>
          <w:u w:val="single"/>
        </w:rPr>
      </w:pPr>
      <w:r w:rsidRPr="008F6B54">
        <w:rPr>
          <w:rFonts w:cstheme="minorHAnsi"/>
          <w:b/>
          <w:sz w:val="28"/>
          <w:szCs w:val="28"/>
          <w:u w:val="single"/>
        </w:rPr>
        <w:t>Rationale</w:t>
      </w:r>
    </w:p>
    <w:p w14:paraId="0A15F101" w14:textId="77777777" w:rsidR="00CE65F8" w:rsidRPr="00AF2ECE" w:rsidRDefault="00B325D4" w:rsidP="00B325D4">
      <w:pPr>
        <w:ind w:right="282"/>
        <w:jc w:val="both"/>
        <w:rPr>
          <w:rFonts w:ascii="Calibri" w:eastAsia="Calibri" w:hAnsi="Calibri" w:cs="Calibri"/>
        </w:rPr>
      </w:pPr>
      <w:r w:rsidRPr="00AF2ECE">
        <w:rPr>
          <w:color w:val="000000"/>
        </w:rPr>
        <w:t xml:space="preserve">Learning and self-growth are the heart of The </w:t>
      </w:r>
      <w:r w:rsidR="00EB38BD" w:rsidRPr="00AF2ECE">
        <w:rPr>
          <w:color w:val="000000"/>
        </w:rPr>
        <w:t xml:space="preserve">Evolution School </w:t>
      </w:r>
      <w:r w:rsidRPr="00AF2ECE">
        <w:rPr>
          <w:color w:val="000000"/>
        </w:rPr>
        <w:t xml:space="preserve">and </w:t>
      </w:r>
      <w:r w:rsidR="00CE65F8" w:rsidRPr="00AF2ECE">
        <w:rPr>
          <w:color w:val="000000"/>
        </w:rPr>
        <w:t xml:space="preserve">our </w:t>
      </w:r>
      <w:r w:rsidRPr="00AF2ECE">
        <w:rPr>
          <w:rFonts w:ascii="Calibri" w:eastAsia="Calibri" w:hAnsi="Calibri" w:cs="Calibri"/>
        </w:rPr>
        <w:t>staff have high, realistic expectations for all children</w:t>
      </w:r>
      <w:r w:rsidR="002321F1" w:rsidRPr="00AF2ECE">
        <w:rPr>
          <w:rFonts w:ascii="Calibri" w:eastAsia="Calibri" w:hAnsi="Calibri" w:cs="Calibri"/>
        </w:rPr>
        <w:t xml:space="preserve">.  We </w:t>
      </w:r>
      <w:r w:rsidRPr="00AF2ECE">
        <w:rPr>
          <w:rFonts w:ascii="Calibri" w:eastAsia="Calibri" w:hAnsi="Calibri" w:cs="Calibri"/>
        </w:rPr>
        <w:t xml:space="preserve">are committed to educational stability, focusing on inclusion.  </w:t>
      </w:r>
    </w:p>
    <w:p w14:paraId="06CB59F5" w14:textId="77777777" w:rsidR="00CE65F8" w:rsidRDefault="00CE65F8" w:rsidP="00B325D4">
      <w:pPr>
        <w:ind w:right="282"/>
        <w:jc w:val="both"/>
        <w:rPr>
          <w:rFonts w:eastAsia="Calibri" w:cstheme="minorHAnsi"/>
          <w:b/>
          <w:sz w:val="28"/>
          <w:szCs w:val="28"/>
          <w:u w:val="single"/>
        </w:rPr>
      </w:pPr>
      <w:r w:rsidRPr="008F6B54">
        <w:rPr>
          <w:rFonts w:eastAsia="Calibri" w:cstheme="minorHAnsi"/>
          <w:b/>
          <w:sz w:val="28"/>
          <w:szCs w:val="28"/>
          <w:u w:val="single"/>
        </w:rPr>
        <w:t>Aims</w:t>
      </w:r>
    </w:p>
    <w:p w14:paraId="4246AE06" w14:textId="77777777" w:rsidR="00B325D4" w:rsidRPr="001E1298" w:rsidRDefault="00B325D4" w:rsidP="00B325D4">
      <w:pPr>
        <w:ind w:right="282"/>
        <w:jc w:val="both"/>
        <w:rPr>
          <w:color w:val="000000"/>
        </w:rPr>
      </w:pPr>
      <w:r w:rsidRPr="001E1298">
        <w:rPr>
          <w:rFonts w:ascii="Calibri" w:eastAsia="Calibri" w:hAnsi="Calibri" w:cs="Calibri"/>
        </w:rPr>
        <w:t xml:space="preserve">All school staff share </w:t>
      </w:r>
      <w:r w:rsidRPr="001E1298">
        <w:rPr>
          <w:color w:val="000000"/>
        </w:rPr>
        <w:t xml:space="preserve">the same values and ethos in delivering lessons and supporting </w:t>
      </w:r>
      <w:r w:rsidR="00B46FFE" w:rsidRPr="001E1298">
        <w:rPr>
          <w:color w:val="000000"/>
        </w:rPr>
        <w:t>children</w:t>
      </w:r>
      <w:r w:rsidRPr="001E1298">
        <w:rPr>
          <w:color w:val="000000"/>
        </w:rPr>
        <w:t>. Our learning and teaching aims are:</w:t>
      </w:r>
    </w:p>
    <w:p w14:paraId="2C8EE17D" w14:textId="77777777" w:rsidR="000E74FF" w:rsidRPr="001E1298" w:rsidRDefault="00602331" w:rsidP="00713032">
      <w:pPr>
        <w:pStyle w:val="ListParagraph"/>
        <w:numPr>
          <w:ilvl w:val="0"/>
          <w:numId w:val="2"/>
        </w:numPr>
      </w:pPr>
      <w:r w:rsidRPr="001E1298">
        <w:t xml:space="preserve">to provide a </w:t>
      </w:r>
      <w:r w:rsidR="004A09E8" w:rsidRPr="001E1298">
        <w:t xml:space="preserve">stable and </w:t>
      </w:r>
      <w:r w:rsidRPr="001E1298">
        <w:t>happy environment</w:t>
      </w:r>
      <w:r w:rsidR="004A09E8" w:rsidRPr="001E1298">
        <w:t xml:space="preserve">, underpinned by a nurturing and therapeutic </w:t>
      </w:r>
      <w:r w:rsidR="00215374" w:rsidRPr="001E1298">
        <w:t>approach, where</w:t>
      </w:r>
      <w:r w:rsidRPr="001E1298">
        <w:t xml:space="preserve"> </w:t>
      </w:r>
      <w:r w:rsidR="004A09E8" w:rsidRPr="001E1298">
        <w:t xml:space="preserve">all </w:t>
      </w:r>
      <w:r w:rsidRPr="001E1298">
        <w:t xml:space="preserve">children can learn well and develop into resilient learners who </w:t>
      </w:r>
      <w:r w:rsidR="004A09E8" w:rsidRPr="001E1298">
        <w:t xml:space="preserve">value the </w:t>
      </w:r>
      <w:r w:rsidRPr="001E1298">
        <w:t>importance of education</w:t>
      </w:r>
    </w:p>
    <w:p w14:paraId="006D52EE" w14:textId="77777777" w:rsidR="00602331" w:rsidRPr="001E1298" w:rsidRDefault="00602331" w:rsidP="00602331">
      <w:pPr>
        <w:pStyle w:val="ListParagraph"/>
        <w:numPr>
          <w:ilvl w:val="0"/>
          <w:numId w:val="2"/>
        </w:numPr>
      </w:pPr>
      <w:r w:rsidRPr="001E1298">
        <w:t>to provide an engaging, exciting</w:t>
      </w:r>
      <w:r w:rsidR="00981691" w:rsidRPr="001E1298">
        <w:t xml:space="preserve">, </w:t>
      </w:r>
      <w:proofErr w:type="gramStart"/>
      <w:r w:rsidR="00981691" w:rsidRPr="001E1298">
        <w:t>challenging</w:t>
      </w:r>
      <w:proofErr w:type="gramEnd"/>
      <w:r w:rsidRPr="001E1298">
        <w:t xml:space="preserve"> and bespoke curriculum</w:t>
      </w:r>
    </w:p>
    <w:p w14:paraId="7D1311C1" w14:textId="77777777" w:rsidR="00FC4306" w:rsidRPr="001E1298" w:rsidRDefault="00FC4306" w:rsidP="00A31B70">
      <w:pPr>
        <w:pStyle w:val="ListParagraph"/>
        <w:numPr>
          <w:ilvl w:val="0"/>
          <w:numId w:val="2"/>
        </w:numPr>
      </w:pPr>
      <w:r w:rsidRPr="001E1298">
        <w:t>to put reading at the heart of the curriculum so that our children become confident and competent readers across a range of genres</w:t>
      </w:r>
    </w:p>
    <w:p w14:paraId="5F9D1A24" w14:textId="77777777" w:rsidR="007E18A2" w:rsidRPr="001E1298" w:rsidRDefault="00CD7863" w:rsidP="002C37A9">
      <w:pPr>
        <w:pStyle w:val="ListParagraph"/>
        <w:numPr>
          <w:ilvl w:val="0"/>
          <w:numId w:val="4"/>
        </w:numPr>
        <w:spacing w:after="0" w:line="240" w:lineRule="auto"/>
        <w:ind w:right="282"/>
        <w:jc w:val="both"/>
        <w:rPr>
          <w:rFonts w:eastAsia="Times New Roman"/>
          <w:color w:val="000000"/>
        </w:rPr>
      </w:pPr>
      <w:r w:rsidRPr="001E1298">
        <w:t>to provide a variety of interesting contexts (through a mainly topic approach</w:t>
      </w:r>
      <w:r w:rsidR="001C0E00" w:rsidRPr="001E1298">
        <w:t>,</w:t>
      </w:r>
      <w:r w:rsidR="00382C14" w:rsidRPr="001E1298">
        <w:t xml:space="preserve"> based </w:t>
      </w:r>
      <w:r w:rsidR="00713032" w:rsidRPr="001E1298">
        <w:t xml:space="preserve">predominantly </w:t>
      </w:r>
      <w:r w:rsidR="00382C14" w:rsidRPr="001E1298">
        <w:t xml:space="preserve">on the </w:t>
      </w:r>
      <w:r w:rsidR="00DD0987" w:rsidRPr="001E1298">
        <w:t>N</w:t>
      </w:r>
      <w:r w:rsidR="00382C14" w:rsidRPr="001E1298">
        <w:t xml:space="preserve">ational </w:t>
      </w:r>
      <w:r w:rsidR="00DD0987" w:rsidRPr="001E1298">
        <w:t>C</w:t>
      </w:r>
      <w:r w:rsidR="00382C14" w:rsidRPr="001E1298">
        <w:t>urriculum)</w:t>
      </w:r>
      <w:r w:rsidR="00B54333" w:rsidRPr="001E1298">
        <w:t xml:space="preserve">, </w:t>
      </w:r>
      <w:r w:rsidRPr="001E1298">
        <w:t xml:space="preserve">so that children can acquire new skills and make links within and across different subject areas </w:t>
      </w:r>
    </w:p>
    <w:p w14:paraId="2900B437" w14:textId="77777777" w:rsidR="007E18A2" w:rsidRPr="001E1298" w:rsidRDefault="00991C4A" w:rsidP="002C37A9">
      <w:pPr>
        <w:pStyle w:val="ListParagraph"/>
        <w:numPr>
          <w:ilvl w:val="0"/>
          <w:numId w:val="4"/>
        </w:numPr>
        <w:spacing w:after="0" w:line="240" w:lineRule="auto"/>
        <w:ind w:right="282"/>
        <w:jc w:val="both"/>
        <w:rPr>
          <w:rFonts w:eastAsia="Times New Roman"/>
          <w:color w:val="000000"/>
        </w:rPr>
      </w:pPr>
      <w:r w:rsidRPr="001E1298">
        <w:rPr>
          <w:rFonts w:eastAsia="Times New Roman"/>
          <w:color w:val="000000"/>
        </w:rPr>
        <w:t>t</w:t>
      </w:r>
      <w:r w:rsidR="007E18A2" w:rsidRPr="001E1298">
        <w:rPr>
          <w:rFonts w:eastAsia="Times New Roman"/>
          <w:color w:val="000000"/>
        </w:rPr>
        <w:t>o equip students with the metacognition skills for a successful future</w:t>
      </w:r>
    </w:p>
    <w:p w14:paraId="1B0E735B" w14:textId="77777777" w:rsidR="00382C14" w:rsidRPr="001E1298" w:rsidRDefault="00382C14" w:rsidP="00713032">
      <w:pPr>
        <w:pStyle w:val="ListParagraph"/>
        <w:numPr>
          <w:ilvl w:val="0"/>
          <w:numId w:val="2"/>
        </w:numPr>
      </w:pPr>
      <w:r w:rsidRPr="001E1298">
        <w:t>to give children the opportunity to ask questions</w:t>
      </w:r>
      <w:r w:rsidR="00464A6B" w:rsidRPr="001E1298">
        <w:t xml:space="preserve">, </w:t>
      </w:r>
      <w:r w:rsidRPr="001E1298">
        <w:t>put forward their ideas</w:t>
      </w:r>
      <w:r w:rsidR="00464A6B" w:rsidRPr="001E1298">
        <w:t xml:space="preserve"> and reflect on their successes,</w:t>
      </w:r>
      <w:r w:rsidRPr="001E1298">
        <w:t xml:space="preserve"> so that they feel fully involved and </w:t>
      </w:r>
      <w:r w:rsidR="00464A6B" w:rsidRPr="001E1298">
        <w:t>invested in</w:t>
      </w:r>
      <w:r w:rsidRPr="001E1298">
        <w:t xml:space="preserve"> their own learning</w:t>
      </w:r>
    </w:p>
    <w:p w14:paraId="146C2794" w14:textId="77777777" w:rsidR="00B325D4" w:rsidRPr="008F6B54" w:rsidRDefault="001817BD" w:rsidP="00544461">
      <w:pPr>
        <w:rPr>
          <w:b/>
          <w:sz w:val="28"/>
          <w:szCs w:val="28"/>
          <w:u w:val="single"/>
        </w:rPr>
      </w:pPr>
      <w:r w:rsidRPr="00AA3090">
        <w:rPr>
          <w:b/>
          <w:sz w:val="28"/>
          <w:szCs w:val="28"/>
          <w:u w:val="single"/>
        </w:rPr>
        <w:t xml:space="preserve">Our </w:t>
      </w:r>
      <w:r w:rsidR="008E7858" w:rsidRPr="00AA3090">
        <w:rPr>
          <w:b/>
          <w:sz w:val="28"/>
          <w:szCs w:val="28"/>
          <w:u w:val="single"/>
        </w:rPr>
        <w:t>a</w:t>
      </w:r>
      <w:r w:rsidRPr="00AA3090">
        <w:rPr>
          <w:b/>
          <w:sz w:val="28"/>
          <w:szCs w:val="28"/>
          <w:u w:val="single"/>
        </w:rPr>
        <w:t>pproach</w:t>
      </w:r>
    </w:p>
    <w:p w14:paraId="1437111D" w14:textId="77777777" w:rsidR="00D12F35" w:rsidRPr="00AF2ECE" w:rsidRDefault="00B46FFE" w:rsidP="00D12F35">
      <w:r w:rsidRPr="00AF2ECE">
        <w:t xml:space="preserve">Our approach to teaching is aimed at facilitating the children’s ability to </w:t>
      </w:r>
      <w:r w:rsidR="007D7076" w:rsidRPr="00AF2ECE">
        <w:t xml:space="preserve">make connections between their </w:t>
      </w:r>
      <w:r w:rsidRPr="00AF2ECE">
        <w:t xml:space="preserve">existing knowledge and skills and their new </w:t>
      </w:r>
      <w:r w:rsidR="009E56AA" w:rsidRPr="00AF2ECE">
        <w:t>learning</w:t>
      </w:r>
      <w:r w:rsidR="00981691" w:rsidRPr="00AF2ECE">
        <w:t>,</w:t>
      </w:r>
      <w:r w:rsidRPr="00AF2ECE">
        <w:t xml:space="preserve"> so that there is a permanent alteration to their long-term memory.</w:t>
      </w:r>
      <w:r w:rsidR="003052E9" w:rsidRPr="00AF2ECE">
        <w:t xml:space="preserve">  </w:t>
      </w:r>
      <w:r w:rsidR="0032732E" w:rsidRPr="00AF2ECE">
        <w:t xml:space="preserve">We want </w:t>
      </w:r>
      <w:proofErr w:type="gramStart"/>
      <w:r w:rsidR="0032732E" w:rsidRPr="00AF2ECE">
        <w:t>all of</w:t>
      </w:r>
      <w:proofErr w:type="gramEnd"/>
      <w:r w:rsidR="0032732E" w:rsidRPr="00AF2ECE">
        <w:t xml:space="preserve"> our children to ‘learn how to learn’ and to </w:t>
      </w:r>
      <w:r w:rsidR="0047745B" w:rsidRPr="00AF2ECE">
        <w:t>understand that we never stop learning.</w:t>
      </w:r>
      <w:r w:rsidR="00BD7494" w:rsidRPr="00AF2ECE">
        <w:rPr>
          <w:rFonts w:ascii="Arial" w:hAnsi="Arial" w:cs="Arial"/>
          <w:color w:val="555555"/>
          <w:shd w:val="clear" w:color="auto" w:fill="FFFFFF"/>
        </w:rPr>
        <w:t xml:space="preserve"> </w:t>
      </w:r>
      <w:r w:rsidR="00BD7494" w:rsidRPr="00AF2ECE">
        <w:rPr>
          <w:rFonts w:cstheme="minorHAnsi"/>
          <w:shd w:val="clear" w:color="auto" w:fill="FFFFFF"/>
        </w:rPr>
        <w:t>We want children to be able to actively monitor their own learning and begin to identify what works best for them so</w:t>
      </w:r>
      <w:r w:rsidR="00CE18EE" w:rsidRPr="00AF2ECE">
        <w:rPr>
          <w:rFonts w:cstheme="minorHAnsi"/>
          <w:shd w:val="clear" w:color="auto" w:fill="FFFFFF"/>
        </w:rPr>
        <w:t>,</w:t>
      </w:r>
      <w:r w:rsidR="00BD7494" w:rsidRPr="00AF2ECE">
        <w:rPr>
          <w:rFonts w:cstheme="minorHAnsi"/>
          <w:shd w:val="clear" w:color="auto" w:fill="FFFFFF"/>
        </w:rPr>
        <w:t xml:space="preserve"> they can actively make changes to their own learning behaviours and strategies.</w:t>
      </w:r>
      <w:r w:rsidR="00BD7494" w:rsidRPr="00AF2ECE">
        <w:rPr>
          <w:rFonts w:ascii="Arial" w:hAnsi="Arial" w:cs="Arial"/>
          <w:shd w:val="clear" w:color="auto" w:fill="FFFFFF"/>
        </w:rPr>
        <w:t xml:space="preserve"> </w:t>
      </w:r>
    </w:p>
    <w:p w14:paraId="268E7C84" w14:textId="087E0A5F" w:rsidR="00E83A14" w:rsidRDefault="00FB7AEA" w:rsidP="00D12F35">
      <w:r w:rsidRPr="00AF2ECE">
        <w:t>Typically, children arrive with significant gaps in their learning</w:t>
      </w:r>
      <w:r w:rsidR="00D368A5" w:rsidRPr="00AF2ECE">
        <w:t xml:space="preserve">, as well as their general knowledge and our approach is designed to begin to address these gaps and weaknesses as soon as possible.  </w:t>
      </w:r>
      <w:r w:rsidR="009668CC" w:rsidRPr="00AF2ECE">
        <w:t xml:space="preserve">For us, this can be summarised as </w:t>
      </w:r>
      <w:r w:rsidR="00D12F35" w:rsidRPr="00AF2ECE">
        <w:t xml:space="preserve">enriching their cultural capital by equipping them with the skills, knowledge and values which can be used to access education and help them to improve their life chances. </w:t>
      </w:r>
    </w:p>
    <w:p w14:paraId="66609EF3" w14:textId="77777777" w:rsidR="00FA1C12" w:rsidRPr="00B41BCC" w:rsidRDefault="00FA1C12" w:rsidP="00D12F35"/>
    <w:p w14:paraId="01E5F51D" w14:textId="40631A08" w:rsidR="00BE4238" w:rsidRPr="007D7076" w:rsidRDefault="007D7076" w:rsidP="00D12F35">
      <w:pPr>
        <w:rPr>
          <w:b/>
          <w:sz w:val="28"/>
          <w:szCs w:val="28"/>
          <w:u w:val="single"/>
        </w:rPr>
      </w:pPr>
      <w:r w:rsidRPr="007D7076">
        <w:rPr>
          <w:b/>
          <w:sz w:val="28"/>
          <w:szCs w:val="28"/>
          <w:u w:val="single"/>
        </w:rPr>
        <w:t>Induction</w:t>
      </w:r>
    </w:p>
    <w:p w14:paraId="00628C87" w14:textId="77777777" w:rsidR="00460825" w:rsidRDefault="00991C4A" w:rsidP="00B46FFE">
      <w:r w:rsidRPr="001E1298">
        <w:t xml:space="preserve">Our induction starts with an initial meeting with the child, who is usually accompanied by their </w:t>
      </w:r>
      <w:r w:rsidR="009C3823">
        <w:t xml:space="preserve">care </w:t>
      </w:r>
      <w:r w:rsidRPr="001E1298">
        <w:t>h</w:t>
      </w:r>
      <w:r w:rsidR="009C3823">
        <w:t>ome</w:t>
      </w:r>
      <w:r w:rsidRPr="001E1298">
        <w:t xml:space="preserve"> manager</w:t>
      </w:r>
      <w:r w:rsidR="009C3823">
        <w:t>/parent</w:t>
      </w:r>
      <w:r w:rsidRPr="001E1298">
        <w:t xml:space="preserve"> and/or social worker.  This is usually held at school and is important because it allows us to explore the child’s views.  </w:t>
      </w:r>
      <w:r w:rsidR="00D368A5" w:rsidRPr="001E1298">
        <w:t xml:space="preserve">We read </w:t>
      </w:r>
      <w:r w:rsidR="006C4275" w:rsidRPr="001E1298">
        <w:t xml:space="preserve">all </w:t>
      </w:r>
      <w:r w:rsidRPr="001E1298">
        <w:t>the information</w:t>
      </w:r>
      <w:r w:rsidR="006C4275" w:rsidRPr="001E1298">
        <w:t xml:space="preserve"> </w:t>
      </w:r>
      <w:r w:rsidR="00852827" w:rsidRPr="001E1298">
        <w:t>we have been given and do</w:t>
      </w:r>
      <w:r w:rsidR="007D7076" w:rsidRPr="001E1298">
        <w:t xml:space="preserve"> our very best to track down anything that may be missing</w:t>
      </w:r>
      <w:r w:rsidR="003778F5" w:rsidRPr="001E1298">
        <w:t xml:space="preserve"> and access the ‘Key to Success’ national site for information on statutory assessments</w:t>
      </w:r>
      <w:r w:rsidR="007D7076" w:rsidRPr="001E1298">
        <w:t xml:space="preserve">.  </w:t>
      </w:r>
      <w:r w:rsidR="00852827" w:rsidRPr="001E1298">
        <w:t xml:space="preserve"> We </w:t>
      </w:r>
      <w:r w:rsidR="00FB7AEA" w:rsidRPr="001E1298">
        <w:t xml:space="preserve">carry out a variety of </w:t>
      </w:r>
      <w:r w:rsidR="003778F5" w:rsidRPr="001E1298">
        <w:t xml:space="preserve">our own </w:t>
      </w:r>
      <w:r w:rsidR="00FB7AEA" w:rsidRPr="001E1298">
        <w:t>assessments</w:t>
      </w:r>
      <w:r w:rsidR="006C4275" w:rsidRPr="001E1298">
        <w:t>, typically within</w:t>
      </w:r>
      <w:r w:rsidR="00FB7AEA" w:rsidRPr="001E1298">
        <w:t xml:space="preserve"> the first half term</w:t>
      </w:r>
      <w:r w:rsidR="006C4275" w:rsidRPr="001E1298">
        <w:t>,</w:t>
      </w:r>
      <w:r w:rsidR="00FB7AEA" w:rsidRPr="001E1298">
        <w:t xml:space="preserve"> so that an accurate baseline can be established. </w:t>
      </w:r>
      <w:r w:rsidR="00D12F35" w:rsidRPr="001E1298">
        <w:t xml:space="preserve">  Reading is at the heart of </w:t>
      </w:r>
      <w:r w:rsidR="007D7076" w:rsidRPr="001E1298">
        <w:t xml:space="preserve">our curriculum and a lack of early reading or exposure to a wide range of rich texts can really put a child at a disadvantage.  We address this by </w:t>
      </w:r>
      <w:r w:rsidR="00AE612E" w:rsidRPr="001E1298">
        <w:t>carrying</w:t>
      </w:r>
      <w:r w:rsidR="007D7076" w:rsidRPr="001E1298">
        <w:t xml:space="preserve"> out a reading audit </w:t>
      </w:r>
      <w:r w:rsidR="00AE612E" w:rsidRPr="001E1298">
        <w:t>and identifying key texts that the children may have missed out on reading</w:t>
      </w:r>
      <w:r w:rsidR="00E83A14">
        <w:t xml:space="preserve">/being exposed to and these are ‘peppered’ into the classroom learning or shared on a 1:1 basis with the child as soon as is realistic (and relevant).  </w:t>
      </w:r>
      <w:r w:rsidR="00AE612E" w:rsidRPr="001E1298">
        <w:t xml:space="preserve">  </w:t>
      </w:r>
      <w:r w:rsidR="00A12903">
        <w:t xml:space="preserve">See </w:t>
      </w:r>
      <w:r w:rsidR="00A12903" w:rsidRPr="00A12903">
        <w:rPr>
          <w:b/>
        </w:rPr>
        <w:t>Appendix A</w:t>
      </w:r>
      <w:r w:rsidR="00A12903">
        <w:t xml:space="preserve">.  </w:t>
      </w:r>
    </w:p>
    <w:p w14:paraId="124B45FE" w14:textId="32263F99" w:rsidR="006C4275" w:rsidRPr="001E1298" w:rsidRDefault="00991C4A" w:rsidP="00B46FFE">
      <w:r w:rsidRPr="001E1298">
        <w:lastRenderedPageBreak/>
        <w:t>O</w:t>
      </w:r>
      <w:r w:rsidR="008F6B54" w:rsidRPr="001E1298">
        <w:t>ur therapy team</w:t>
      </w:r>
      <w:r w:rsidR="009C3823">
        <w:t xml:space="preserve"> (where commissioned) </w:t>
      </w:r>
      <w:r w:rsidR="008F6B54" w:rsidRPr="001E1298">
        <w:t>carry out sensory assessments and the</w:t>
      </w:r>
      <w:r w:rsidRPr="001E1298">
        <w:t xml:space="preserve"> results of these are shared with school as soon as possible</w:t>
      </w:r>
      <w:r w:rsidR="00840BFE" w:rsidRPr="001E1298">
        <w:t>,</w:t>
      </w:r>
      <w:r w:rsidRPr="001E1298">
        <w:t xml:space="preserve"> so that our te</w:t>
      </w:r>
      <w:r w:rsidR="008F6B54" w:rsidRPr="001E1298">
        <w:t xml:space="preserve">achers </w:t>
      </w:r>
      <w:r w:rsidRPr="001E1298">
        <w:t xml:space="preserve">can decide which teaching </w:t>
      </w:r>
      <w:r w:rsidR="008F6B54" w:rsidRPr="001E1298">
        <w:t xml:space="preserve">approaches </w:t>
      </w:r>
      <w:r w:rsidR="0047745B" w:rsidRPr="001E1298">
        <w:t>might have the best results.</w:t>
      </w:r>
      <w:r w:rsidR="008F6B54" w:rsidRPr="001E1298">
        <w:t xml:space="preserve"> </w:t>
      </w:r>
    </w:p>
    <w:p w14:paraId="6CC8EE4C" w14:textId="77777777" w:rsidR="00713263" w:rsidRPr="00526B5F" w:rsidRDefault="00713263" w:rsidP="00544461"/>
    <w:p w14:paraId="736ACF52" w14:textId="77777777" w:rsidR="00544461" w:rsidRPr="008F6B54" w:rsidRDefault="00B325D4" w:rsidP="00544461">
      <w:pPr>
        <w:rPr>
          <w:b/>
          <w:sz w:val="24"/>
          <w:szCs w:val="24"/>
          <w:u w:val="single"/>
        </w:rPr>
      </w:pPr>
      <w:r w:rsidRPr="008F6B54">
        <w:rPr>
          <w:b/>
          <w:sz w:val="28"/>
          <w:szCs w:val="28"/>
          <w:u w:val="single"/>
        </w:rPr>
        <w:t>T</w:t>
      </w:r>
      <w:r w:rsidR="00185669">
        <w:rPr>
          <w:b/>
          <w:sz w:val="28"/>
          <w:szCs w:val="28"/>
          <w:u w:val="single"/>
        </w:rPr>
        <w:t>he classroom environment and resources</w:t>
      </w:r>
    </w:p>
    <w:p w14:paraId="63A0646A" w14:textId="77777777" w:rsidR="008E7858" w:rsidRPr="001E1298" w:rsidRDefault="00544461" w:rsidP="00544461">
      <w:r w:rsidRPr="001E1298">
        <w:t xml:space="preserve">Our classrooms are bright, </w:t>
      </w:r>
      <w:proofErr w:type="gramStart"/>
      <w:r w:rsidRPr="001E1298">
        <w:t>exciting</w:t>
      </w:r>
      <w:proofErr w:type="gramEnd"/>
      <w:r w:rsidR="003C14E4" w:rsidRPr="001E1298">
        <w:t xml:space="preserve"> and</w:t>
      </w:r>
      <w:r w:rsidRPr="001E1298">
        <w:t xml:space="preserve"> well organised spaces.  </w:t>
      </w:r>
      <w:r w:rsidR="003C14E4" w:rsidRPr="001E1298">
        <w:t xml:space="preserve">All resources are labelled clearly so that our children can independently </w:t>
      </w:r>
      <w:r w:rsidR="005A4C3C" w:rsidRPr="001E1298">
        <w:t>access them</w:t>
      </w:r>
      <w:r w:rsidR="00F02AB6" w:rsidRPr="001E1298">
        <w:t xml:space="preserve"> </w:t>
      </w:r>
      <w:r w:rsidR="003C14E4" w:rsidRPr="001E1298">
        <w:t>and can take on appropriate responsibility for keeping them tidy and in good conditi</w:t>
      </w:r>
      <w:r w:rsidR="00052163" w:rsidRPr="001E1298">
        <w:t xml:space="preserve">on. </w:t>
      </w:r>
      <w:r w:rsidR="00F02AB6" w:rsidRPr="001E1298">
        <w:t xml:space="preserve">  Potentially harmful resources </w:t>
      </w:r>
      <w:proofErr w:type="gramStart"/>
      <w:r w:rsidR="00F02AB6" w:rsidRPr="001E1298">
        <w:t>e.g.</w:t>
      </w:r>
      <w:proofErr w:type="gramEnd"/>
      <w:r w:rsidR="00F02AB6" w:rsidRPr="001E1298">
        <w:t xml:space="preserve"> scissors are kept securely.  </w:t>
      </w:r>
      <w:r w:rsidR="008E7858" w:rsidRPr="001E1298">
        <w:t>Our t</w:t>
      </w:r>
      <w:r w:rsidR="00185669" w:rsidRPr="001E1298">
        <w:t xml:space="preserve">eaching assistants are a valuable classroom </w:t>
      </w:r>
      <w:proofErr w:type="gramStart"/>
      <w:r w:rsidR="00185669" w:rsidRPr="001E1298">
        <w:t>resource</w:t>
      </w:r>
      <w:proofErr w:type="gramEnd"/>
      <w:r w:rsidR="00185669" w:rsidRPr="001E1298">
        <w:t xml:space="preserve"> and they </w:t>
      </w:r>
      <w:r w:rsidR="008E7858" w:rsidRPr="001E1298">
        <w:t xml:space="preserve">add to the </w:t>
      </w:r>
      <w:r w:rsidR="00185669" w:rsidRPr="001E1298">
        <w:t>richness of the</w:t>
      </w:r>
      <w:r w:rsidR="008E7858" w:rsidRPr="001E1298">
        <w:t xml:space="preserve"> children’s learning experience by </w:t>
      </w:r>
      <w:r w:rsidR="00185669" w:rsidRPr="001E1298">
        <w:t xml:space="preserve">working closely with the teacher </w:t>
      </w:r>
      <w:r w:rsidR="008E7858" w:rsidRPr="001E1298">
        <w:t>to support learning.  Their role is very clearly to be with the children and general administration tasks are carried out before or after school or</w:t>
      </w:r>
      <w:r w:rsidR="008659A4" w:rsidRPr="001E1298">
        <w:t>,</w:t>
      </w:r>
      <w:r w:rsidR="008E7858" w:rsidRPr="001E1298">
        <w:t xml:space="preserve"> if appropriate</w:t>
      </w:r>
      <w:r w:rsidR="008659A4" w:rsidRPr="001E1298">
        <w:t>,</w:t>
      </w:r>
      <w:r w:rsidR="008E7858" w:rsidRPr="001E1298">
        <w:t xml:space="preserve"> by the office administration staff.  </w:t>
      </w:r>
    </w:p>
    <w:p w14:paraId="1B391871" w14:textId="076CA577" w:rsidR="003C14E4" w:rsidRPr="001E1298" w:rsidRDefault="00052163" w:rsidP="00544461">
      <w:r w:rsidRPr="001E1298">
        <w:t xml:space="preserve">Furniture is not </w:t>
      </w:r>
      <w:proofErr w:type="gramStart"/>
      <w:r w:rsidRPr="001E1298">
        <w:t>static</w:t>
      </w:r>
      <w:proofErr w:type="gramEnd"/>
      <w:r w:rsidRPr="001E1298">
        <w:t xml:space="preserve"> and its movement is encouraged to support different learning approaches </w:t>
      </w:r>
      <w:r w:rsidR="005A4C3C" w:rsidRPr="001E1298">
        <w:t>e.g. chairs may be arranged in a circle</w:t>
      </w:r>
      <w:r w:rsidRPr="001E1298">
        <w:t xml:space="preserve"> to </w:t>
      </w:r>
      <w:r w:rsidR="00F02AB6" w:rsidRPr="001E1298">
        <w:t>facilitate discussion</w:t>
      </w:r>
      <w:r w:rsidR="005A4C3C" w:rsidRPr="001E1298">
        <w:t xml:space="preserve"> activities.</w:t>
      </w:r>
      <w:r w:rsidR="003C14E4" w:rsidRPr="001E1298">
        <w:t xml:space="preserve">  Teachers are encouraged to use their own creative flair when setting up their classrooms but to ensure a consistent approach,</w:t>
      </w:r>
      <w:r w:rsidR="007F32F9">
        <w:t xml:space="preserve"> the classroom essentials are shown in</w:t>
      </w:r>
      <w:r w:rsidR="003C14E4" w:rsidRPr="001E1298">
        <w:t xml:space="preserve"> </w:t>
      </w:r>
      <w:r w:rsidR="003C14E4" w:rsidRPr="001E1298">
        <w:rPr>
          <w:b/>
        </w:rPr>
        <w:t xml:space="preserve">Appendix </w:t>
      </w:r>
      <w:r w:rsidR="00A12903">
        <w:rPr>
          <w:b/>
        </w:rPr>
        <w:t>B</w:t>
      </w:r>
      <w:r w:rsidR="003C14E4" w:rsidRPr="001E1298">
        <w:t>.</w:t>
      </w:r>
    </w:p>
    <w:p w14:paraId="3C07F3C7" w14:textId="77777777" w:rsidR="00A31273" w:rsidRPr="00526B5F" w:rsidRDefault="00A31273" w:rsidP="00F84D8F">
      <w:pPr>
        <w:rPr>
          <w:b/>
          <w:u w:val="single"/>
        </w:rPr>
      </w:pPr>
    </w:p>
    <w:p w14:paraId="4BCFC3F2" w14:textId="18DEF273" w:rsidR="00E80E37" w:rsidRPr="008F6B54" w:rsidRDefault="0042008A" w:rsidP="00F84D8F">
      <w:pPr>
        <w:rPr>
          <w:b/>
          <w:sz w:val="28"/>
          <w:szCs w:val="28"/>
          <w:u w:val="single"/>
        </w:rPr>
      </w:pPr>
      <w:r w:rsidRPr="008F6B54">
        <w:rPr>
          <w:b/>
          <w:sz w:val="28"/>
          <w:szCs w:val="28"/>
          <w:u w:val="single"/>
        </w:rPr>
        <w:t>Class</w:t>
      </w:r>
      <w:r w:rsidR="00B60F7C">
        <w:rPr>
          <w:b/>
          <w:sz w:val="28"/>
          <w:szCs w:val="28"/>
          <w:u w:val="single"/>
        </w:rPr>
        <w:t>room</w:t>
      </w:r>
      <w:r w:rsidRPr="008F6B54">
        <w:rPr>
          <w:b/>
          <w:sz w:val="28"/>
          <w:szCs w:val="28"/>
          <w:u w:val="single"/>
        </w:rPr>
        <w:t xml:space="preserve"> </w:t>
      </w:r>
      <w:r w:rsidR="008E7858">
        <w:rPr>
          <w:b/>
          <w:sz w:val="28"/>
          <w:szCs w:val="28"/>
          <w:u w:val="single"/>
        </w:rPr>
        <w:t>o</w:t>
      </w:r>
      <w:r w:rsidRPr="008F6B54">
        <w:rPr>
          <w:b/>
          <w:sz w:val="28"/>
          <w:szCs w:val="28"/>
          <w:u w:val="single"/>
        </w:rPr>
        <w:t>rganisation</w:t>
      </w:r>
    </w:p>
    <w:p w14:paraId="7C9CEB4F" w14:textId="103B47AC" w:rsidR="008F6B54" w:rsidRDefault="00E80E37" w:rsidP="00464A6B">
      <w:pPr>
        <w:jc w:val="both"/>
      </w:pPr>
      <w:r w:rsidRPr="001E1298">
        <w:t>Children are taught in small classes and are sensitively supported</w:t>
      </w:r>
      <w:r w:rsidR="00084E23" w:rsidRPr="001E1298">
        <w:t xml:space="preserve"> (which may sometimes mean working in even smaller groups)</w:t>
      </w:r>
      <w:r w:rsidRPr="001E1298">
        <w:t xml:space="preserve"> to ensure that the</w:t>
      </w:r>
      <w:r w:rsidR="008F6B54" w:rsidRPr="001E1298">
        <w:t xml:space="preserve"> pace and </w:t>
      </w:r>
      <w:r w:rsidR="002B349B" w:rsidRPr="001E1298">
        <w:t xml:space="preserve">lesson content </w:t>
      </w:r>
      <w:r w:rsidR="008F6B54" w:rsidRPr="001E1298">
        <w:t>is appropriately challenging.  If children need significant support</w:t>
      </w:r>
      <w:r w:rsidR="00F67566" w:rsidRPr="001E1298">
        <w:t>,</w:t>
      </w:r>
      <w:r w:rsidR="008F6B54" w:rsidRPr="001E1298">
        <w:t xml:space="preserve"> this is typically delivered by the teacher whilst the support staff work with the majority.  </w:t>
      </w:r>
      <w:r w:rsidR="002B349B" w:rsidRPr="001E1298">
        <w:t>Children are never organised into static ability groups which give a ‘ceiling’ to their learning potential.</w:t>
      </w:r>
      <w:r w:rsidR="008E7858" w:rsidRPr="001E1298">
        <w:t xml:space="preserve">  If a child finishes a task earlier than expected, they are not given just ‘more of the same’ because we are aware that this can quickly kill a child’s passion for learning.  Instead, our teachers provide suitable extension activities which are carefully </w:t>
      </w:r>
      <w:r w:rsidR="00383D02" w:rsidRPr="001E1298">
        <w:t>planned to</w:t>
      </w:r>
      <w:r w:rsidR="008E7858" w:rsidRPr="001E1298">
        <w:t xml:space="preserve"> broaden and consolidate their learning.</w:t>
      </w:r>
    </w:p>
    <w:p w14:paraId="2AFC3215" w14:textId="2115C338" w:rsidR="00445E67" w:rsidRPr="001E1298" w:rsidRDefault="00E83A14" w:rsidP="00464A6B">
      <w:pPr>
        <w:jc w:val="both"/>
      </w:pPr>
      <w:r>
        <w:t xml:space="preserve">Typically, Maths and English are taught in the mornings and by the same teacher and a more flexible timetable is implemented in the afternoons.  </w:t>
      </w:r>
      <w:r w:rsidR="00445E67" w:rsidRPr="001E1298">
        <w:t xml:space="preserve">The length of our lessons </w:t>
      </w:r>
      <w:proofErr w:type="gramStart"/>
      <w:r w:rsidR="008659A4" w:rsidRPr="001E1298">
        <w:t>are</w:t>
      </w:r>
      <w:proofErr w:type="gramEnd"/>
      <w:r w:rsidR="00445E67" w:rsidRPr="001E1298">
        <w:t xml:space="preserve"> flexible but typically one lesson i</w:t>
      </w:r>
      <w:r w:rsidR="00A12903">
        <w:t xml:space="preserve">s </w:t>
      </w:r>
      <w:r w:rsidR="005367CD">
        <w:t xml:space="preserve">approximately </w:t>
      </w:r>
      <w:r w:rsidR="005367CD" w:rsidRPr="001E1298">
        <w:t>one</w:t>
      </w:r>
      <w:r w:rsidR="00445E67" w:rsidRPr="001E1298">
        <w:t xml:space="preserve"> hour long and is broken up into appropriate sections to ensure the children remain focused and responsive.</w:t>
      </w:r>
    </w:p>
    <w:p w14:paraId="281A1730" w14:textId="4882653A" w:rsidR="00B60F7C" w:rsidRDefault="00B60F7C" w:rsidP="00464A6B">
      <w:pPr>
        <w:jc w:val="both"/>
      </w:pPr>
      <w:r w:rsidRPr="001E1298">
        <w:t>All staff and children are encouraged to bring a named water bottle, a piece of fresh or dried fruit or vegetable for a mid</w:t>
      </w:r>
      <w:r w:rsidR="008E7858" w:rsidRPr="001E1298">
        <w:t>-</w:t>
      </w:r>
      <w:r w:rsidRPr="001E1298">
        <w:t xml:space="preserve">morning snack.  Staff </w:t>
      </w:r>
      <w:r w:rsidR="008E7858" w:rsidRPr="001E1298">
        <w:t xml:space="preserve">are also encouraged to have water bottles in class and </w:t>
      </w:r>
      <w:r w:rsidRPr="001E1298">
        <w:t>act as role models for</w:t>
      </w:r>
      <w:r w:rsidR="008E7858" w:rsidRPr="001E1298">
        <w:t xml:space="preserve"> en</w:t>
      </w:r>
      <w:r w:rsidR="001E1298">
        <w:t xml:space="preserve">couraging the children to take responsibility for keeping hydrated </w:t>
      </w:r>
      <w:r w:rsidRPr="001E1298">
        <w:t>throughout the day.</w:t>
      </w:r>
    </w:p>
    <w:p w14:paraId="4D72402E" w14:textId="77777777" w:rsidR="00086307" w:rsidRPr="001E1298" w:rsidRDefault="00086307" w:rsidP="00464A6B">
      <w:pPr>
        <w:jc w:val="both"/>
      </w:pPr>
    </w:p>
    <w:p w14:paraId="0BF851D3" w14:textId="77777777" w:rsidR="008F6B54" w:rsidRDefault="00E2534D" w:rsidP="00464A6B">
      <w:pPr>
        <w:jc w:val="both"/>
        <w:rPr>
          <w:b/>
          <w:sz w:val="28"/>
          <w:szCs w:val="28"/>
          <w:u w:val="single"/>
        </w:rPr>
      </w:pPr>
      <w:r w:rsidRPr="00E2534D">
        <w:rPr>
          <w:b/>
          <w:sz w:val="28"/>
          <w:szCs w:val="28"/>
          <w:u w:val="single"/>
        </w:rPr>
        <w:t>Planning</w:t>
      </w:r>
    </w:p>
    <w:p w14:paraId="38415978" w14:textId="728F86B5" w:rsidR="00DA24F9" w:rsidRDefault="00F67566" w:rsidP="001E1298">
      <w:pPr>
        <w:jc w:val="both"/>
        <w:rPr>
          <w:b/>
        </w:rPr>
      </w:pPr>
      <w:r w:rsidRPr="001E1298">
        <w:t xml:space="preserve">We use the national curriculum as a starting point </w:t>
      </w:r>
      <w:r w:rsidR="00A75647" w:rsidRPr="001E1298">
        <w:t>and our schemes of work are formulated on our interactive Cornerstones planning</w:t>
      </w:r>
      <w:r w:rsidR="00DA31EC" w:rsidRPr="001E1298">
        <w:t xml:space="preserve"> and assessment</w:t>
      </w:r>
      <w:r w:rsidR="00A75647" w:rsidRPr="001E1298">
        <w:t xml:space="preserve"> tool.  The</w:t>
      </w:r>
      <w:r w:rsidR="00852827" w:rsidRPr="001E1298">
        <w:t>se</w:t>
      </w:r>
      <w:r w:rsidR="00A75647" w:rsidRPr="001E1298">
        <w:t xml:space="preserve"> schemes of work are then used as a foundation for teachers to </w:t>
      </w:r>
      <w:proofErr w:type="gramStart"/>
      <w:r w:rsidR="00A75647" w:rsidRPr="001E1298">
        <w:t>bespoke</w:t>
      </w:r>
      <w:proofErr w:type="gramEnd"/>
      <w:r w:rsidR="00A75647" w:rsidRPr="001E1298">
        <w:t xml:space="preserve"> their short term</w:t>
      </w:r>
      <w:r w:rsidR="00F02AB6" w:rsidRPr="001E1298">
        <w:t>/daily</w:t>
      </w:r>
      <w:r w:rsidR="00A75647" w:rsidRPr="001E1298">
        <w:t xml:space="preserve"> plans.  </w:t>
      </w:r>
      <w:r w:rsidR="00185669" w:rsidRPr="001E1298">
        <w:t xml:space="preserve">Where possible, all lessons are cross-curricular and linked to the topic but some lessons or sequence of lessons </w:t>
      </w:r>
      <w:proofErr w:type="gramStart"/>
      <w:r w:rsidR="00185669" w:rsidRPr="001E1298">
        <w:t>e.g.</w:t>
      </w:r>
      <w:proofErr w:type="gramEnd"/>
      <w:r w:rsidR="00185669" w:rsidRPr="001E1298">
        <w:t xml:space="preserve"> maths, are planned and delivered separately.    </w:t>
      </w:r>
      <w:r w:rsidR="00840BFE" w:rsidRPr="001E1298">
        <w:t xml:space="preserve">When planning, our teachers typically start with what they want the children to achieve and then work backwards, breaking the learning into small incremental steps which are built on in </w:t>
      </w:r>
      <w:r w:rsidR="00840BFE" w:rsidRPr="001E1298">
        <w:lastRenderedPageBreak/>
        <w:t>a systematic and meaningful way.</w:t>
      </w:r>
      <w:r w:rsidR="00A31273">
        <w:t xml:space="preserve"> </w:t>
      </w:r>
      <w:r w:rsidR="00A742D2" w:rsidRPr="001E1298">
        <w:t xml:space="preserve">Our agreed approach to planning always contains the considerations detailed in </w:t>
      </w:r>
      <w:r w:rsidR="00A742D2" w:rsidRPr="001E1298">
        <w:rPr>
          <w:b/>
        </w:rPr>
        <w:t>Appendix</w:t>
      </w:r>
      <w:r w:rsidR="00A12903">
        <w:rPr>
          <w:b/>
        </w:rPr>
        <w:t xml:space="preserve"> C</w:t>
      </w:r>
      <w:r w:rsidR="00A742D2" w:rsidRPr="001E1298">
        <w:rPr>
          <w:b/>
        </w:rPr>
        <w:t>.</w:t>
      </w:r>
    </w:p>
    <w:p w14:paraId="072FC318" w14:textId="77777777" w:rsidR="00526B5F" w:rsidRPr="001E1298" w:rsidRDefault="00526B5F" w:rsidP="001E1298">
      <w:pPr>
        <w:jc w:val="both"/>
        <w:rPr>
          <w:b/>
        </w:rPr>
      </w:pPr>
    </w:p>
    <w:p w14:paraId="5A20B3ED" w14:textId="0B59DC53" w:rsidR="00A517D9" w:rsidRPr="00A517D9" w:rsidRDefault="00A517D9" w:rsidP="00A517D9">
      <w:pPr>
        <w:rPr>
          <w:b/>
          <w:sz w:val="28"/>
          <w:szCs w:val="28"/>
          <w:u w:val="single"/>
        </w:rPr>
      </w:pPr>
      <w:r w:rsidRPr="00A517D9">
        <w:rPr>
          <w:b/>
          <w:sz w:val="28"/>
          <w:szCs w:val="28"/>
          <w:u w:val="single"/>
        </w:rPr>
        <w:t>Linking our curriculum to careers</w:t>
      </w:r>
    </w:p>
    <w:p w14:paraId="33A36F47" w14:textId="77777777" w:rsidR="00A517D9" w:rsidRPr="001E1298" w:rsidRDefault="00A517D9" w:rsidP="00A517D9">
      <w:r w:rsidRPr="001E1298">
        <w:t>We are committed to raising our children’s future aspirations and increasing their knowledge of what skill</w:t>
      </w:r>
      <w:r w:rsidR="002321F1" w:rsidRPr="001E1298">
        <w:t xml:space="preserve">s they will need for </w:t>
      </w:r>
      <w:proofErr w:type="gramStart"/>
      <w:r w:rsidR="002321F1" w:rsidRPr="001E1298">
        <w:t>particular careers</w:t>
      </w:r>
      <w:proofErr w:type="gramEnd"/>
      <w:r w:rsidR="002321F1" w:rsidRPr="001E1298">
        <w:t>, is</w:t>
      </w:r>
      <w:r w:rsidRPr="001E1298">
        <w:t xml:space="preserve"> an important part of this.   Linking our creative curriculum to future careers helps our children to make links between core subjects and how the skills and knowledge they acquire can be applied in the future.  </w:t>
      </w:r>
      <w:r w:rsidR="0098116D" w:rsidRPr="001E1298">
        <w:t xml:space="preserve">We supplement this by planning for regular </w:t>
      </w:r>
      <w:r w:rsidRPr="001E1298">
        <w:t>role-play oppor</w:t>
      </w:r>
      <w:r w:rsidR="0098116D" w:rsidRPr="001E1298">
        <w:t xml:space="preserve">tunities, </w:t>
      </w:r>
      <w:r w:rsidR="002321F1" w:rsidRPr="001E1298">
        <w:t>inviting guests who can supplement the children’s class-based learning by sharing real life, first-hand experiences and explaining the</w:t>
      </w:r>
      <w:r w:rsidRPr="001E1298">
        <w:t xml:space="preserve"> connection between </w:t>
      </w:r>
      <w:r w:rsidR="002321F1" w:rsidRPr="001E1298">
        <w:t>s</w:t>
      </w:r>
      <w:r w:rsidRPr="001E1298">
        <w:t>ubjects and their chosen career paths</w:t>
      </w:r>
      <w:r w:rsidR="0098116D" w:rsidRPr="001E1298">
        <w:t xml:space="preserve">.  We also invite children from our secondary school to </w:t>
      </w:r>
      <w:r w:rsidR="002321F1" w:rsidRPr="001E1298">
        <w:t xml:space="preserve">visit and </w:t>
      </w:r>
      <w:r w:rsidR="0098116D" w:rsidRPr="001E1298">
        <w:t>explain the reasons for their chosen options</w:t>
      </w:r>
      <w:r w:rsidR="002321F1" w:rsidRPr="001E1298">
        <w:t xml:space="preserve">.  Where possible, our </w:t>
      </w:r>
      <w:r w:rsidR="0098116D" w:rsidRPr="001E1298">
        <w:t>teachers us</w:t>
      </w:r>
      <w:r w:rsidR="002321F1" w:rsidRPr="001E1298">
        <w:t>e</w:t>
      </w:r>
      <w:r w:rsidRPr="001E1298">
        <w:t xml:space="preserve"> resources from the world of work in the classroom</w:t>
      </w:r>
      <w:r w:rsidR="0098116D" w:rsidRPr="001E1298">
        <w:t xml:space="preserve"> a</w:t>
      </w:r>
      <w:r w:rsidR="002321F1" w:rsidRPr="001E1298">
        <w:t>s well as e</w:t>
      </w:r>
      <w:r w:rsidR="0098116D" w:rsidRPr="001E1298">
        <w:t>xplicitly pla</w:t>
      </w:r>
      <w:r w:rsidR="002321F1" w:rsidRPr="001E1298">
        <w:t>n</w:t>
      </w:r>
      <w:r w:rsidR="0098116D" w:rsidRPr="001E1298">
        <w:t>n</w:t>
      </w:r>
      <w:r w:rsidR="002321F1" w:rsidRPr="001E1298">
        <w:t>ing</w:t>
      </w:r>
      <w:r w:rsidR="0098116D" w:rsidRPr="001E1298">
        <w:t xml:space="preserve"> carers links</w:t>
      </w:r>
      <w:r w:rsidR="002321F1" w:rsidRPr="001E1298">
        <w:t xml:space="preserve"> as they plan</w:t>
      </w:r>
      <w:r w:rsidR="0098116D" w:rsidRPr="001E1298">
        <w:t xml:space="preserve">.  </w:t>
      </w:r>
      <w:r w:rsidRPr="001E1298">
        <w:t xml:space="preserve">We have a careers board in the central area which is up-dated </w:t>
      </w:r>
      <w:proofErr w:type="gramStart"/>
      <w:r w:rsidRPr="001E1298">
        <w:t>regularly</w:t>
      </w:r>
      <w:proofErr w:type="gramEnd"/>
      <w:r w:rsidRPr="001E1298">
        <w:t xml:space="preserve"> and our children are encouraged to suggest careers to include</w:t>
      </w:r>
      <w:r w:rsidR="002321F1" w:rsidRPr="001E1298">
        <w:t xml:space="preserve"> and questions to research.</w:t>
      </w:r>
    </w:p>
    <w:p w14:paraId="1FF0CB04" w14:textId="77777777" w:rsidR="00D64C99" w:rsidRPr="00526B5F" w:rsidRDefault="00D64C99" w:rsidP="008F6B54">
      <w:pPr>
        <w:rPr>
          <w:b/>
          <w:u w:val="single"/>
        </w:rPr>
      </w:pPr>
    </w:p>
    <w:p w14:paraId="73A91238" w14:textId="77777777" w:rsidR="005126C6" w:rsidRPr="005126C6" w:rsidRDefault="00D64C99" w:rsidP="005126C6">
      <w:pPr>
        <w:rPr>
          <w:b/>
          <w:sz w:val="28"/>
          <w:szCs w:val="28"/>
          <w:u w:val="single"/>
        </w:rPr>
      </w:pPr>
      <w:r w:rsidRPr="005126C6">
        <w:rPr>
          <w:b/>
          <w:sz w:val="28"/>
          <w:szCs w:val="28"/>
          <w:u w:val="single"/>
        </w:rPr>
        <w:t xml:space="preserve">Our bespoke approach to teaching </w:t>
      </w:r>
    </w:p>
    <w:p w14:paraId="382CF045" w14:textId="77777777" w:rsidR="00D64C99" w:rsidRDefault="00D64C99" w:rsidP="00D64C99">
      <w:pPr>
        <w:pStyle w:val="ListParagraph"/>
        <w:numPr>
          <w:ilvl w:val="0"/>
          <w:numId w:val="5"/>
        </w:numPr>
      </w:pPr>
      <w:r w:rsidRPr="001E1298">
        <w:t>Teachers start with what they want the children to learn and carefully select the resources to support the learning journey, rather than activities or resources dictating the learning</w:t>
      </w:r>
    </w:p>
    <w:p w14:paraId="2F0A5FB5" w14:textId="77777777" w:rsidR="005F32B1" w:rsidRPr="001E1298" w:rsidRDefault="005F32B1" w:rsidP="00D64C99">
      <w:pPr>
        <w:pStyle w:val="ListParagraph"/>
        <w:numPr>
          <w:ilvl w:val="0"/>
          <w:numId w:val="5"/>
        </w:numPr>
      </w:pPr>
      <w:r>
        <w:t>We then establish what the children know already so it can feed into the lesson/s design.  As part of our creative curriculum approach, this is done as a mind map with the whole class and gives the children the opportunity to share what they know but also to focus on what they would like to find out.  This joint, shared approach is used to help the children’s engagement.</w:t>
      </w:r>
    </w:p>
    <w:p w14:paraId="3C067806" w14:textId="77777777" w:rsidR="00D64C99" w:rsidRPr="001E1298" w:rsidRDefault="00D64C99" w:rsidP="00D64C99">
      <w:pPr>
        <w:pStyle w:val="ListParagraph"/>
        <w:numPr>
          <w:ilvl w:val="0"/>
          <w:numId w:val="5"/>
        </w:numPr>
      </w:pPr>
      <w:r w:rsidRPr="001E1298">
        <w:t>All lessons have a clear learning objective (LO), which is shared with the children and re-visited throughout the lesson</w:t>
      </w:r>
      <w:r w:rsidR="005367CD">
        <w:t>.   It may be appropriate to share first the overview of a new unit of work first, rather than asking children to copy a learning objective verbatim.  Learning objectives focus on what the children need to think about and learn rather than the activity they will be doing.</w:t>
      </w:r>
    </w:p>
    <w:p w14:paraId="5F374CC7" w14:textId="77777777" w:rsidR="00D64C99" w:rsidRPr="001E1298" w:rsidRDefault="00D64C99" w:rsidP="00D64C99">
      <w:pPr>
        <w:pStyle w:val="ListParagraph"/>
        <w:numPr>
          <w:ilvl w:val="0"/>
          <w:numId w:val="5"/>
        </w:numPr>
      </w:pPr>
      <w:r w:rsidRPr="001E1298">
        <w:t>Teachers share the bigger picture so that the children can start to make connections and understand how skills and knowledge are built up over time</w:t>
      </w:r>
    </w:p>
    <w:p w14:paraId="67895CE3" w14:textId="77777777" w:rsidR="00D64C99" w:rsidRPr="001E1298" w:rsidRDefault="00D64C99" w:rsidP="00D64C99">
      <w:pPr>
        <w:pStyle w:val="ListParagraph"/>
        <w:numPr>
          <w:ilvl w:val="0"/>
          <w:numId w:val="5"/>
        </w:numPr>
      </w:pPr>
      <w:r w:rsidRPr="001E1298">
        <w:t xml:space="preserve">Links are made to previous learning and </w:t>
      </w:r>
      <w:proofErr w:type="gramStart"/>
      <w:r w:rsidRPr="001E1298">
        <w:t>the majority of</w:t>
      </w:r>
      <w:proofErr w:type="gramEnd"/>
      <w:r w:rsidRPr="001E1298">
        <w:t xml:space="preserve"> lessons are designed with a ‘hook’ to capture the child’s interest and foster engagement</w:t>
      </w:r>
    </w:p>
    <w:p w14:paraId="1BBD4E34" w14:textId="77777777" w:rsidR="00D64C99" w:rsidRPr="001E1298" w:rsidRDefault="00D64C99" w:rsidP="00D64C99">
      <w:pPr>
        <w:pStyle w:val="ListParagraph"/>
        <w:numPr>
          <w:ilvl w:val="0"/>
          <w:numId w:val="5"/>
        </w:numPr>
      </w:pPr>
      <w:r w:rsidRPr="001E1298">
        <w:t xml:space="preserve">Teachers are able to expertly craft the lesson structure that fits best with what they are teaching </w:t>
      </w:r>
      <w:proofErr w:type="gramStart"/>
      <w:r w:rsidRPr="001E1298">
        <w:t>e.g.</w:t>
      </w:r>
      <w:proofErr w:type="gramEnd"/>
      <w:r w:rsidRPr="001E1298">
        <w:t xml:space="preserve"> it might be appropriate to start with a game or quiz to help engagement before sharing the objective for the lesson</w:t>
      </w:r>
    </w:p>
    <w:p w14:paraId="486DDD48" w14:textId="77777777" w:rsidR="00D64C99" w:rsidRPr="001E1298" w:rsidRDefault="00D64C99" w:rsidP="00D64C99">
      <w:pPr>
        <w:pStyle w:val="ListParagraph"/>
        <w:numPr>
          <w:ilvl w:val="0"/>
          <w:numId w:val="5"/>
        </w:numPr>
      </w:pPr>
      <w:r w:rsidRPr="001E1298">
        <w:t xml:space="preserve">Lessons are carefully designed to use carefully selected incremental steps to build on what has been taught before </w:t>
      </w:r>
    </w:p>
    <w:p w14:paraId="39CEFC6E" w14:textId="77777777" w:rsidR="00D64C99" w:rsidRPr="001E1298" w:rsidRDefault="00D64C99" w:rsidP="00D64C99">
      <w:pPr>
        <w:pStyle w:val="ListParagraph"/>
        <w:numPr>
          <w:ilvl w:val="0"/>
          <w:numId w:val="5"/>
        </w:numPr>
      </w:pPr>
      <w:r w:rsidRPr="001E1298">
        <w:t xml:space="preserve">Different learning styles are routinely planned for (and teachers are careful not to allow their own preferred learning style to dominate).  Children are encouraged to engage with all approaches but also begin to identify their preferred style.  </w:t>
      </w:r>
    </w:p>
    <w:p w14:paraId="54B6E9AB" w14:textId="77777777" w:rsidR="00D64C99" w:rsidRPr="001E1298" w:rsidRDefault="00D64C99" w:rsidP="00D64C99">
      <w:pPr>
        <w:pStyle w:val="ListParagraph"/>
        <w:numPr>
          <w:ilvl w:val="0"/>
          <w:numId w:val="5"/>
        </w:numPr>
      </w:pPr>
      <w:r w:rsidRPr="001E1298">
        <w:t>Teachers regularly model and verbalise their thinking and writing, so that children can see and understand the process which helps to develop the children’s own understanding of me</w:t>
      </w:r>
      <w:r w:rsidR="009C3823">
        <w:t>t</w:t>
      </w:r>
      <w:r w:rsidRPr="001E1298">
        <w:t>acognition</w:t>
      </w:r>
    </w:p>
    <w:p w14:paraId="082F1992" w14:textId="343EAB70" w:rsidR="00D64C99" w:rsidRPr="001E1298" w:rsidRDefault="00D64C99" w:rsidP="00D64C99">
      <w:pPr>
        <w:pStyle w:val="ListParagraph"/>
        <w:numPr>
          <w:ilvl w:val="0"/>
          <w:numId w:val="5"/>
        </w:numPr>
      </w:pPr>
      <w:r w:rsidRPr="001E1298">
        <w:t xml:space="preserve">Children are </w:t>
      </w:r>
      <w:r w:rsidR="007D5267">
        <w:t>often</w:t>
      </w:r>
      <w:r w:rsidRPr="001E1298">
        <w:t xml:space="preserve"> shown what a successful outcome looks like </w:t>
      </w:r>
    </w:p>
    <w:p w14:paraId="11F49E5B" w14:textId="77777777" w:rsidR="00D64C99" w:rsidRPr="001E1298" w:rsidRDefault="00D64C99" w:rsidP="00D64C99">
      <w:pPr>
        <w:pStyle w:val="ListParagraph"/>
        <w:numPr>
          <w:ilvl w:val="0"/>
          <w:numId w:val="5"/>
        </w:numPr>
      </w:pPr>
      <w:r w:rsidRPr="001E1298">
        <w:t>Children are encouraged to actively participate in setting their own targets and goals</w:t>
      </w:r>
    </w:p>
    <w:p w14:paraId="706BB1E4" w14:textId="77777777" w:rsidR="00D64C99" w:rsidRPr="001E1298" w:rsidRDefault="00D64C99" w:rsidP="00D64C99">
      <w:pPr>
        <w:pStyle w:val="ListParagraph"/>
        <w:numPr>
          <w:ilvl w:val="0"/>
          <w:numId w:val="5"/>
        </w:numPr>
      </w:pPr>
      <w:r w:rsidRPr="001E1298">
        <w:t>Teachers use formative and summative assessment information well to inform their planning</w:t>
      </w:r>
    </w:p>
    <w:p w14:paraId="6E9477CE" w14:textId="77777777" w:rsidR="00D64C99" w:rsidRPr="001E1298" w:rsidRDefault="00D64C99" w:rsidP="00D64C99">
      <w:pPr>
        <w:pStyle w:val="ListParagraph"/>
        <w:numPr>
          <w:ilvl w:val="0"/>
          <w:numId w:val="5"/>
        </w:numPr>
      </w:pPr>
      <w:r w:rsidRPr="001E1298">
        <w:lastRenderedPageBreak/>
        <w:t>Teachers check the children’s understanding systematically and effectively in lessons and misconceptions are viewed as learning opportunities and a chance for further explanation and consolidation</w:t>
      </w:r>
    </w:p>
    <w:p w14:paraId="50C4FCF7" w14:textId="2BC57DBF" w:rsidR="00D64C99" w:rsidRPr="001E1298" w:rsidRDefault="00D64C99" w:rsidP="00D64C99">
      <w:pPr>
        <w:pStyle w:val="ListParagraph"/>
        <w:numPr>
          <w:ilvl w:val="0"/>
          <w:numId w:val="5"/>
        </w:numPr>
      </w:pPr>
      <w:r w:rsidRPr="001E1298">
        <w:t xml:space="preserve">Talk partners and ‘think, pair, share’ is used </w:t>
      </w:r>
      <w:r w:rsidR="007D5267">
        <w:t>regularly</w:t>
      </w:r>
      <w:r w:rsidRPr="001E1298">
        <w:t xml:space="preserve"> by teachers</w:t>
      </w:r>
    </w:p>
    <w:p w14:paraId="3029758F" w14:textId="77777777" w:rsidR="00D64C99" w:rsidRPr="001E1298" w:rsidRDefault="00D64C99" w:rsidP="00D64C99">
      <w:pPr>
        <w:pStyle w:val="ListParagraph"/>
        <w:numPr>
          <w:ilvl w:val="0"/>
          <w:numId w:val="5"/>
        </w:numPr>
      </w:pPr>
      <w:r w:rsidRPr="001E1298">
        <w:t>Providing timely feedback (written or oral) and where possible doing this with the children at the time.  Books are never returned unmarked to a child.</w:t>
      </w:r>
    </w:p>
    <w:p w14:paraId="418FC305" w14:textId="77777777" w:rsidR="00D64C99" w:rsidRPr="001E1298" w:rsidRDefault="00D64C99" w:rsidP="00D64C99">
      <w:pPr>
        <w:pStyle w:val="ListParagraph"/>
        <w:numPr>
          <w:ilvl w:val="0"/>
          <w:numId w:val="5"/>
        </w:numPr>
      </w:pPr>
      <w:r w:rsidRPr="001E1298">
        <w:t>Teachers routinely provide opportunities for the children to be ‘experts’ and to be able to explain what they have learnt to their peers</w:t>
      </w:r>
    </w:p>
    <w:p w14:paraId="43396903" w14:textId="2635AABD" w:rsidR="00D64C99" w:rsidRPr="001E1298" w:rsidRDefault="007D5267" w:rsidP="00D64C99">
      <w:pPr>
        <w:pStyle w:val="ListParagraph"/>
        <w:numPr>
          <w:ilvl w:val="0"/>
          <w:numId w:val="5"/>
        </w:numPr>
      </w:pPr>
      <w:r>
        <w:t xml:space="preserve">Teachers have a commitment to develop the children’s metacognition skills, </w:t>
      </w:r>
      <w:proofErr w:type="gramStart"/>
      <w:r>
        <w:t>in order to</w:t>
      </w:r>
      <w:proofErr w:type="gramEnd"/>
      <w:r>
        <w:t xml:space="preserve"> build on the knowledge needed to create resilient learners, who can be more successful when faced with challenge.  Metacognition skills are one of the key skills that are tracked termly and are included both in the written February and Summer reports.</w:t>
      </w:r>
    </w:p>
    <w:p w14:paraId="0C7E7BE6" w14:textId="77777777" w:rsidR="00D64C99" w:rsidRPr="00526B5F" w:rsidRDefault="00D64C99" w:rsidP="008F6B54">
      <w:pPr>
        <w:rPr>
          <w:b/>
          <w:u w:val="single"/>
        </w:rPr>
      </w:pPr>
    </w:p>
    <w:p w14:paraId="6B63D7EE" w14:textId="77777777" w:rsidR="008F6B54" w:rsidRPr="008F6B54" w:rsidRDefault="008F6B54" w:rsidP="008F6B54">
      <w:pPr>
        <w:rPr>
          <w:b/>
          <w:sz w:val="28"/>
          <w:szCs w:val="28"/>
          <w:u w:val="single"/>
        </w:rPr>
      </w:pPr>
      <w:r w:rsidRPr="008F6B54">
        <w:rPr>
          <w:b/>
          <w:sz w:val="28"/>
          <w:szCs w:val="28"/>
          <w:u w:val="single"/>
        </w:rPr>
        <w:t>Books</w:t>
      </w:r>
    </w:p>
    <w:p w14:paraId="705FBA32" w14:textId="77777777" w:rsidR="008F6B54" w:rsidRPr="001E1298" w:rsidRDefault="008F6B54" w:rsidP="008F6B54">
      <w:r w:rsidRPr="001E1298">
        <w:t>High expectations of presentation are encouraged in all books</w:t>
      </w:r>
      <w:r w:rsidR="001E1298" w:rsidRPr="001E1298">
        <w:t>/folders</w:t>
      </w:r>
      <w:r w:rsidRPr="001E1298">
        <w:t xml:space="preserve">.  See </w:t>
      </w:r>
      <w:r w:rsidRPr="001E1298">
        <w:rPr>
          <w:b/>
        </w:rPr>
        <w:t xml:space="preserve">Appendix </w:t>
      </w:r>
      <w:r w:rsidR="00A12903">
        <w:rPr>
          <w:b/>
        </w:rPr>
        <w:t>D</w:t>
      </w:r>
      <w:r w:rsidRPr="001E1298">
        <w:t xml:space="preserve"> for our presentation policy.</w:t>
      </w:r>
    </w:p>
    <w:p w14:paraId="53FD5C07" w14:textId="77777777" w:rsidR="002C3DB3" w:rsidRPr="00526B5F" w:rsidRDefault="002C3DB3" w:rsidP="008F6B54">
      <w:pPr>
        <w:rPr>
          <w:b/>
          <w:u w:val="single"/>
        </w:rPr>
      </w:pPr>
    </w:p>
    <w:p w14:paraId="2377105E" w14:textId="00FBB938" w:rsidR="00DD7AED" w:rsidRDefault="00DD7AED" w:rsidP="008F6B54">
      <w:pPr>
        <w:rPr>
          <w:b/>
          <w:sz w:val="28"/>
          <w:szCs w:val="28"/>
          <w:u w:val="single"/>
        </w:rPr>
      </w:pPr>
      <w:r w:rsidRPr="00DD7AED">
        <w:rPr>
          <w:b/>
          <w:sz w:val="28"/>
          <w:szCs w:val="28"/>
          <w:u w:val="single"/>
        </w:rPr>
        <w:t>Children’s targets</w:t>
      </w:r>
    </w:p>
    <w:p w14:paraId="0659232E" w14:textId="33D58CED" w:rsidR="007D5267" w:rsidRPr="002E529A" w:rsidRDefault="007D5267" w:rsidP="008F6B54">
      <w:pPr>
        <w:rPr>
          <w:rFonts w:ascii="Calibri" w:hAnsi="Calibri" w:cs="Calibri"/>
          <w:b/>
        </w:rPr>
      </w:pPr>
      <w:r w:rsidRPr="00597EBC">
        <w:rPr>
          <w:rFonts w:ascii="Calibri" w:hAnsi="Calibri" w:cs="Calibri"/>
          <w:bCs/>
        </w:rPr>
        <w:t xml:space="preserve">If the children are able, they are encouraged to play an active role in their various meetings which may include Looked After Child reviews, Personal Education Plan Meetings and Annual Reviews of their </w:t>
      </w:r>
      <w:r w:rsidR="00597EBC" w:rsidRPr="00597EBC">
        <w:rPr>
          <w:rFonts w:ascii="Calibri" w:hAnsi="Calibri" w:cs="Calibri"/>
          <w:bCs/>
        </w:rPr>
        <w:t xml:space="preserve">Education, </w:t>
      </w:r>
      <w:proofErr w:type="gramStart"/>
      <w:r w:rsidR="00597EBC" w:rsidRPr="00597EBC">
        <w:rPr>
          <w:rFonts w:ascii="Calibri" w:hAnsi="Calibri" w:cs="Calibri"/>
          <w:bCs/>
        </w:rPr>
        <w:t>Health</w:t>
      </w:r>
      <w:proofErr w:type="gramEnd"/>
      <w:r w:rsidR="00597EBC" w:rsidRPr="00597EBC">
        <w:rPr>
          <w:rFonts w:ascii="Calibri" w:hAnsi="Calibri" w:cs="Calibri"/>
          <w:bCs/>
        </w:rPr>
        <w:t xml:space="preserve"> and Care Plans (EHCPs).  The school is careful to ensure that children do not end up with lots </w:t>
      </w:r>
      <w:r w:rsidR="00AF3561" w:rsidRPr="00597EBC">
        <w:rPr>
          <w:rFonts w:ascii="Calibri" w:hAnsi="Calibri" w:cs="Calibri"/>
          <w:bCs/>
        </w:rPr>
        <w:t>of targets</w:t>
      </w:r>
      <w:r w:rsidR="00597EBC" w:rsidRPr="00597EBC">
        <w:rPr>
          <w:rFonts w:ascii="Calibri" w:hAnsi="Calibri" w:cs="Calibri"/>
          <w:bCs/>
        </w:rPr>
        <w:t xml:space="preserve"> in different places </w:t>
      </w:r>
      <w:r w:rsidR="00AF3561" w:rsidRPr="00597EBC">
        <w:rPr>
          <w:rFonts w:ascii="Calibri" w:hAnsi="Calibri" w:cs="Calibri"/>
          <w:bCs/>
        </w:rPr>
        <w:t>so, targets</w:t>
      </w:r>
      <w:r w:rsidR="00597EBC" w:rsidRPr="00597EBC">
        <w:rPr>
          <w:rFonts w:ascii="Calibri" w:hAnsi="Calibri" w:cs="Calibri"/>
          <w:bCs/>
        </w:rPr>
        <w:t xml:space="preserve"> are considered carefully and are linked </w:t>
      </w:r>
      <w:r w:rsidR="00394541" w:rsidRPr="00597EBC">
        <w:rPr>
          <w:rFonts w:ascii="Calibri" w:hAnsi="Calibri" w:cs="Calibri"/>
          <w:bCs/>
        </w:rPr>
        <w:t>back, where</w:t>
      </w:r>
      <w:r w:rsidR="00597EBC" w:rsidRPr="00597EBC">
        <w:rPr>
          <w:rFonts w:ascii="Calibri" w:hAnsi="Calibri" w:cs="Calibri"/>
          <w:bCs/>
        </w:rPr>
        <w:t xml:space="preserve"> appropriate to the child’s EHCP.  The school uses the same format for PEP targets for consistency for both the children and teaching staff – see </w:t>
      </w:r>
      <w:r w:rsidR="00597EBC" w:rsidRPr="002E529A">
        <w:rPr>
          <w:rFonts w:ascii="Calibri" w:hAnsi="Calibri" w:cs="Calibri"/>
          <w:b/>
        </w:rPr>
        <w:t>Appendix E.</w:t>
      </w:r>
    </w:p>
    <w:p w14:paraId="29BBB7E6" w14:textId="7EE531BF" w:rsidR="008659A4" w:rsidRPr="00597EBC" w:rsidRDefault="00597EBC" w:rsidP="008F6B54">
      <w:pPr>
        <w:rPr>
          <w:bCs/>
          <w:sz w:val="28"/>
          <w:szCs w:val="28"/>
        </w:rPr>
      </w:pPr>
      <w:r w:rsidRPr="00597EBC">
        <w:rPr>
          <w:rFonts w:ascii="Calibri" w:hAnsi="Calibri" w:cs="Calibri"/>
          <w:bCs/>
        </w:rPr>
        <w:t xml:space="preserve">Children are encouraged to </w:t>
      </w:r>
      <w:r w:rsidR="00394541" w:rsidRPr="00597EBC">
        <w:rPr>
          <w:rFonts w:ascii="Calibri" w:hAnsi="Calibri" w:cs="Calibri"/>
          <w:bCs/>
        </w:rPr>
        <w:t>reflect</w:t>
      </w:r>
      <w:r w:rsidRPr="00597EBC">
        <w:rPr>
          <w:rFonts w:ascii="Calibri" w:hAnsi="Calibri" w:cs="Calibri"/>
          <w:bCs/>
        </w:rPr>
        <w:t xml:space="preserve"> on their previous week’s learning in their ‘All About Me’ sessions, where they have weekly one to one time with a member of the school’s teaching team.</w:t>
      </w:r>
      <w:r w:rsidRPr="00597EBC">
        <w:rPr>
          <w:rFonts w:ascii="Calibri" w:hAnsi="Calibri" w:cs="Calibri"/>
        </w:rPr>
        <w:t xml:space="preserve"> </w:t>
      </w:r>
      <w:r w:rsidR="008659A4" w:rsidRPr="00597EBC">
        <w:rPr>
          <w:rFonts w:ascii="Calibri" w:hAnsi="Calibri" w:cs="Calibri"/>
        </w:rPr>
        <w:t xml:space="preserve">  All targets are ‘SMART’ (specific, measurable, attainable</w:t>
      </w:r>
      <w:r w:rsidR="008659A4" w:rsidRPr="006E3242">
        <w:t xml:space="preserve">, </w:t>
      </w:r>
      <w:proofErr w:type="gramStart"/>
      <w:r w:rsidR="008659A4" w:rsidRPr="006E3242">
        <w:t>realistic</w:t>
      </w:r>
      <w:proofErr w:type="gramEnd"/>
      <w:r w:rsidR="008659A4" w:rsidRPr="006E3242">
        <w:t xml:space="preserve"> and timely).  Targets are never seen as just an add on to the learning experience, </w:t>
      </w:r>
      <w:r w:rsidR="00852827" w:rsidRPr="006E3242">
        <w:t xml:space="preserve">they are a vital tool to assist </w:t>
      </w:r>
      <w:r w:rsidR="008659A4" w:rsidRPr="006E3242">
        <w:t>our teachers</w:t>
      </w:r>
      <w:r w:rsidR="00852827" w:rsidRPr="006E3242">
        <w:t xml:space="preserve"> in planning and delivering a bespoke curriculum.</w:t>
      </w:r>
      <w:r w:rsidR="008659A4" w:rsidRPr="006E3242">
        <w:t xml:space="preserve"> </w:t>
      </w:r>
    </w:p>
    <w:p w14:paraId="23BADF8A" w14:textId="3032FC0D" w:rsidR="00597EBC" w:rsidRDefault="00852827" w:rsidP="008F6B54">
      <w:r w:rsidRPr="006E3242">
        <w:t xml:space="preserve"> If </w:t>
      </w:r>
      <w:r w:rsidR="00DD7AED" w:rsidRPr="006E3242">
        <w:t xml:space="preserve">a target </w:t>
      </w:r>
      <w:r w:rsidRPr="006E3242">
        <w:t xml:space="preserve">is </w:t>
      </w:r>
      <w:r w:rsidR="00DD7AED" w:rsidRPr="006E3242">
        <w:t xml:space="preserve">particularly </w:t>
      </w:r>
      <w:r w:rsidRPr="006E3242">
        <w:t xml:space="preserve">linked to a </w:t>
      </w:r>
      <w:r w:rsidR="0098116D" w:rsidRPr="006E3242">
        <w:t>subject, it</w:t>
      </w:r>
      <w:r w:rsidR="00DD7AED" w:rsidRPr="006E3242">
        <w:t xml:space="preserve"> is</w:t>
      </w:r>
      <w:r w:rsidR="00597EBC">
        <w:t xml:space="preserve"> cut out and stuck at the beginning of the child’s book so both the child and the adults who are supporting them are aware of it.</w:t>
      </w:r>
    </w:p>
    <w:p w14:paraId="218AAC8D" w14:textId="531E8367" w:rsidR="008E54F4" w:rsidRPr="006E3242" w:rsidRDefault="00DD7AED" w:rsidP="008F6B54">
      <w:r w:rsidRPr="006E3242">
        <w:t xml:space="preserve"> </w:t>
      </w:r>
    </w:p>
    <w:p w14:paraId="600A6753" w14:textId="77777777" w:rsidR="00955F84" w:rsidRPr="00955F84" w:rsidRDefault="00955F84" w:rsidP="008F6B54">
      <w:pPr>
        <w:rPr>
          <w:b/>
          <w:sz w:val="28"/>
          <w:szCs w:val="28"/>
          <w:u w:val="single"/>
        </w:rPr>
      </w:pPr>
      <w:r w:rsidRPr="00955F84">
        <w:rPr>
          <w:b/>
          <w:sz w:val="28"/>
          <w:szCs w:val="28"/>
          <w:u w:val="single"/>
        </w:rPr>
        <w:t>Handwriting</w:t>
      </w:r>
    </w:p>
    <w:p w14:paraId="0A2ACDA5" w14:textId="3EA1DE52" w:rsidR="00955F84" w:rsidRPr="006E3242" w:rsidRDefault="00955F84" w:rsidP="008F6B54">
      <w:r w:rsidRPr="006E3242">
        <w:t xml:space="preserve">We follow the Nelson Handwriting scheme to formally teach </w:t>
      </w:r>
      <w:proofErr w:type="gramStart"/>
      <w:r w:rsidRPr="006E3242">
        <w:t>handwriting</w:t>
      </w:r>
      <w:proofErr w:type="gramEnd"/>
      <w:r w:rsidRPr="006E3242">
        <w:t xml:space="preserve"> and this is modelled when the teacher carries out any shared writing or marking in books.  If</w:t>
      </w:r>
      <w:r w:rsidR="00DD7AED" w:rsidRPr="006E3242">
        <w:t xml:space="preserve">, however, </w:t>
      </w:r>
      <w:r w:rsidRPr="006E3242">
        <w:t>a child arrives with us and has already developed a fluent, appropriate handwriting style we would not seek to change this</w:t>
      </w:r>
      <w:r w:rsidR="00597EBC">
        <w:t xml:space="preserve"> but just provide opportunities for them to enhance this.</w:t>
      </w:r>
    </w:p>
    <w:p w14:paraId="10FC4456" w14:textId="6787D37E" w:rsidR="006030E1" w:rsidRDefault="006030E1" w:rsidP="006030E1">
      <w:pPr>
        <w:rPr>
          <w:b/>
          <w:sz w:val="28"/>
          <w:szCs w:val="28"/>
          <w:u w:val="single"/>
        </w:rPr>
      </w:pPr>
      <w:r w:rsidRPr="006030E1">
        <w:rPr>
          <w:b/>
          <w:sz w:val="28"/>
          <w:szCs w:val="28"/>
          <w:u w:val="single"/>
        </w:rPr>
        <w:t>Vocabulary</w:t>
      </w:r>
    </w:p>
    <w:p w14:paraId="38D64746" w14:textId="36EF1EE1" w:rsidR="00DD7AED" w:rsidRPr="00AF2ECE" w:rsidRDefault="00EE6EC8" w:rsidP="006030E1">
      <w:r w:rsidRPr="00AF2ECE">
        <w:t xml:space="preserve">Extending and reinforcing children’s </w:t>
      </w:r>
      <w:r w:rsidR="00951DEC" w:rsidRPr="00AF2ECE">
        <w:t>everyday</w:t>
      </w:r>
      <w:r w:rsidRPr="00AF2ECE">
        <w:t xml:space="preserve"> </w:t>
      </w:r>
      <w:r w:rsidR="00550324" w:rsidRPr="00AF2ECE">
        <w:t xml:space="preserve">vocabulary, </w:t>
      </w:r>
      <w:r w:rsidRPr="00AF2ECE">
        <w:t>as well as their subject specific one</w:t>
      </w:r>
      <w:r w:rsidR="00550324" w:rsidRPr="00AF2ECE">
        <w:t>,</w:t>
      </w:r>
      <w:r w:rsidRPr="00AF2ECE">
        <w:t xml:space="preserve"> is a key part of our teaching and learning approach.  </w:t>
      </w:r>
      <w:r w:rsidR="00550324" w:rsidRPr="00AF2ECE">
        <w:t xml:space="preserve"> </w:t>
      </w:r>
      <w:r w:rsidRPr="00AF2ECE">
        <w:t xml:space="preserve">All classrooms have </w:t>
      </w:r>
      <w:r w:rsidR="00550324" w:rsidRPr="00AF2ECE">
        <w:t>vocabulary</w:t>
      </w:r>
      <w:r w:rsidRPr="00AF2ECE">
        <w:t xml:space="preserve"> boards which are added to </w:t>
      </w:r>
      <w:r w:rsidRPr="00AF2ECE">
        <w:lastRenderedPageBreak/>
        <w:t>regularly and we use the ‘star’ approach for teaching new words</w:t>
      </w:r>
      <w:r w:rsidR="00550324" w:rsidRPr="00AF2ECE">
        <w:t xml:space="preserve"> to the whole class or in our intervention teaching</w:t>
      </w:r>
      <w:r w:rsidRPr="00AF2ECE">
        <w:t xml:space="preserve">.  See </w:t>
      </w:r>
      <w:r w:rsidRPr="00AF2ECE">
        <w:rPr>
          <w:b/>
        </w:rPr>
        <w:t xml:space="preserve">Appendix </w:t>
      </w:r>
      <w:r w:rsidR="00597EBC">
        <w:rPr>
          <w:b/>
        </w:rPr>
        <w:t>F</w:t>
      </w:r>
      <w:r w:rsidR="00550324" w:rsidRPr="00AF2ECE">
        <w:t xml:space="preserve"> and </w:t>
      </w:r>
      <w:r w:rsidR="00550324" w:rsidRPr="00AF2ECE">
        <w:rPr>
          <w:b/>
        </w:rPr>
        <w:t xml:space="preserve">Appendix </w:t>
      </w:r>
      <w:r w:rsidR="00597EBC">
        <w:rPr>
          <w:b/>
        </w:rPr>
        <w:t>G</w:t>
      </w:r>
      <w:r w:rsidRPr="00AF2ECE">
        <w:t>.</w:t>
      </w:r>
      <w:r w:rsidR="002E529A">
        <w:t xml:space="preserve">  All teachers will spend time focussing on new vocabulary as part of each topic, making use of a variety of methods to help children commit these to memory and personalising resources so that they are meaningful for </w:t>
      </w:r>
      <w:proofErr w:type="gramStart"/>
      <w:r w:rsidR="002E529A">
        <w:t>each individual</w:t>
      </w:r>
      <w:proofErr w:type="gramEnd"/>
      <w:r w:rsidR="002E529A">
        <w:t>.</w:t>
      </w:r>
    </w:p>
    <w:p w14:paraId="0F790C78" w14:textId="77777777" w:rsidR="00F707E8" w:rsidRPr="00526B5F" w:rsidRDefault="00F707E8" w:rsidP="006030E1"/>
    <w:p w14:paraId="0170A3F2" w14:textId="77777777" w:rsidR="0063795E" w:rsidRPr="00B87777" w:rsidRDefault="0047745B">
      <w:pPr>
        <w:rPr>
          <w:b/>
          <w:sz w:val="28"/>
          <w:szCs w:val="28"/>
          <w:u w:val="single"/>
        </w:rPr>
      </w:pPr>
      <w:r w:rsidRPr="00B87777">
        <w:rPr>
          <w:b/>
          <w:sz w:val="28"/>
          <w:szCs w:val="28"/>
          <w:u w:val="single"/>
        </w:rPr>
        <w:t>Homework</w:t>
      </w:r>
    </w:p>
    <w:p w14:paraId="594E3BBA" w14:textId="2A587677" w:rsidR="00B87777" w:rsidRPr="006E3242" w:rsidRDefault="0047745B">
      <w:r w:rsidRPr="006E3242">
        <w:t>Used effectively</w:t>
      </w:r>
      <w:r w:rsidR="00682C0C" w:rsidRPr="006E3242">
        <w:t>, homework</w:t>
      </w:r>
      <w:r w:rsidRPr="006E3242">
        <w:t xml:space="preserve"> can provide invaluable opportunit</w:t>
      </w:r>
      <w:r w:rsidR="006030E1" w:rsidRPr="006E3242">
        <w:t>ies</w:t>
      </w:r>
      <w:r w:rsidRPr="006E3242">
        <w:t xml:space="preserve"> for children to develop their </w:t>
      </w:r>
      <w:r w:rsidR="00E44471" w:rsidRPr="006E3242">
        <w:t>skills,</w:t>
      </w:r>
      <w:r w:rsidR="002E529A">
        <w:t xml:space="preserve"> </w:t>
      </w:r>
      <w:proofErr w:type="gramStart"/>
      <w:r w:rsidR="006030E1" w:rsidRPr="006E3242">
        <w:t>kno</w:t>
      </w:r>
      <w:r w:rsidRPr="006E3242">
        <w:t>wledge</w:t>
      </w:r>
      <w:proofErr w:type="gramEnd"/>
      <w:r w:rsidR="002E529A">
        <w:t xml:space="preserve"> and independence</w:t>
      </w:r>
      <w:r w:rsidR="006030E1" w:rsidRPr="006E3242">
        <w:t xml:space="preserve">.  Our teachers typically use homework to provide additional opportunities for reading, to consolidate key skills or to independently research information to support school learning.  Homework is never just set as a matter of routine and we are mindful that some of our children, due to their past experiences </w:t>
      </w:r>
      <w:r w:rsidR="00682C0C" w:rsidRPr="006E3242">
        <w:t>with school</w:t>
      </w:r>
      <w:r w:rsidR="00B87777" w:rsidRPr="006E3242">
        <w:t>,</w:t>
      </w:r>
      <w:r w:rsidR="00682C0C" w:rsidRPr="006E3242">
        <w:t xml:space="preserve"> may find </w:t>
      </w:r>
      <w:r w:rsidR="00B87777" w:rsidRPr="006E3242">
        <w:t>homework</w:t>
      </w:r>
      <w:r w:rsidR="00682C0C" w:rsidRPr="006E3242">
        <w:t xml:space="preserve"> causes unnecessary stress or is a trigger for an emotional outburst</w:t>
      </w:r>
      <w:r w:rsidR="006030E1" w:rsidRPr="006E3242">
        <w:t>.</w:t>
      </w:r>
      <w:r w:rsidR="00B87777" w:rsidRPr="006E3242">
        <w:t xml:space="preserve">  Our bespoke approach to designing lessons is also used with homework to ensure that it is personalised and </w:t>
      </w:r>
      <w:r w:rsidR="006030E1" w:rsidRPr="006E3242">
        <w:t>not detrimental to a child’s school experience</w:t>
      </w:r>
      <w:r w:rsidR="00B87777" w:rsidRPr="006E3242">
        <w:t>.</w:t>
      </w:r>
    </w:p>
    <w:p w14:paraId="29562CFC" w14:textId="77777777" w:rsidR="00F707E8" w:rsidRPr="00526B5F" w:rsidRDefault="00F707E8">
      <w:pPr>
        <w:rPr>
          <w:b/>
          <w:u w:val="single"/>
        </w:rPr>
      </w:pPr>
    </w:p>
    <w:p w14:paraId="6A087964" w14:textId="77777777" w:rsidR="004E739F" w:rsidRPr="00D368A5" w:rsidRDefault="004E739F">
      <w:pPr>
        <w:rPr>
          <w:b/>
          <w:sz w:val="28"/>
          <w:szCs w:val="28"/>
          <w:u w:val="single"/>
        </w:rPr>
      </w:pPr>
      <w:r w:rsidRPr="00D368A5">
        <w:rPr>
          <w:b/>
          <w:sz w:val="28"/>
          <w:szCs w:val="28"/>
          <w:u w:val="single"/>
        </w:rPr>
        <w:t>Monitoring and Evaluation</w:t>
      </w:r>
    </w:p>
    <w:p w14:paraId="6225D3DB" w14:textId="77777777" w:rsidR="00D368A5" w:rsidRDefault="004E739F" w:rsidP="00D368A5">
      <w:pPr>
        <w:pStyle w:val="NoSpacing"/>
      </w:pPr>
      <w:r>
        <w:t xml:space="preserve">We have a relentless drive for excellence, with the children’s learning at the heart of what we do.  </w:t>
      </w:r>
    </w:p>
    <w:p w14:paraId="603D734A" w14:textId="77777777" w:rsidR="00D368A5" w:rsidRDefault="00D368A5" w:rsidP="00D368A5">
      <w:pPr>
        <w:pStyle w:val="NoSpacing"/>
      </w:pPr>
      <w:r>
        <w:t>Regular self-evaluation enables us to identify and share good practice and this is used in an open and collaborative way to improve the quality of learning and teaching.</w:t>
      </w:r>
    </w:p>
    <w:p w14:paraId="307CCBF4" w14:textId="77777777" w:rsidR="00D368A5" w:rsidRDefault="00D368A5" w:rsidP="00D368A5">
      <w:pPr>
        <w:pStyle w:val="NoSpacing"/>
      </w:pPr>
    </w:p>
    <w:p w14:paraId="3EA922F6" w14:textId="77777777" w:rsidR="004E739F" w:rsidRDefault="004E739F" w:rsidP="00D368A5">
      <w:pPr>
        <w:pStyle w:val="NoSpacing"/>
      </w:pPr>
      <w:r>
        <w:t>To monitor and evaluate the quality of teaching and learning</w:t>
      </w:r>
      <w:r w:rsidR="00D368A5">
        <w:t>, our head and deputy head teachers carry o</w:t>
      </w:r>
      <w:r w:rsidR="000B4B19">
        <w:t xml:space="preserve">ut </w:t>
      </w:r>
      <w:r>
        <w:t>lesson observations and learning walks</w:t>
      </w:r>
      <w:r w:rsidR="00D368A5">
        <w:t>.</w:t>
      </w:r>
      <w:r>
        <w:t xml:space="preserve"> T</w:t>
      </w:r>
      <w:r w:rsidR="000B4B19">
        <w:t xml:space="preserve">he frequency of lesson observations </w:t>
      </w:r>
      <w:r w:rsidR="00840BFE">
        <w:t>is</w:t>
      </w:r>
      <w:r>
        <w:t xml:space="preserve"> differentiated as necessary in order to provide the most effective </w:t>
      </w:r>
      <w:proofErr w:type="gramStart"/>
      <w:r>
        <w:t>support</w:t>
      </w:r>
      <w:proofErr w:type="gramEnd"/>
      <w:r w:rsidR="00B87777">
        <w:t xml:space="preserve"> but all staff have at least one </w:t>
      </w:r>
      <w:r w:rsidR="00D368A5">
        <w:t xml:space="preserve">formal observation </w:t>
      </w:r>
      <w:r w:rsidR="00B87777">
        <w:t>per academic year</w:t>
      </w:r>
      <w:r>
        <w:t xml:space="preserve">.  A particular focus will be agreed before any observation and </w:t>
      </w:r>
      <w:r w:rsidR="00B87777">
        <w:t xml:space="preserve">the criteria for observation will be based on </w:t>
      </w:r>
      <w:r>
        <w:t>key points from previous observations</w:t>
      </w:r>
      <w:r w:rsidR="00B87777">
        <w:t>, a particular aspect that the teacher has identified</w:t>
      </w:r>
      <w:r w:rsidR="00D368A5">
        <w:t>,</w:t>
      </w:r>
      <w:r w:rsidR="00B87777">
        <w:t xml:space="preserve"> as well as the latest guidance from Ofsted.  W</w:t>
      </w:r>
      <w:r w:rsidR="00E967C0">
        <w:t>e encourage peer observations because we know that this less formal</w:t>
      </w:r>
      <w:r w:rsidR="00B87777">
        <w:t>, supportive</w:t>
      </w:r>
      <w:r w:rsidR="00E967C0">
        <w:t xml:space="preserve"> method </w:t>
      </w:r>
      <w:r w:rsidR="00B87777">
        <w:t xml:space="preserve">is effective for the sharing of good practice.  All staff </w:t>
      </w:r>
      <w:r w:rsidR="00E967C0">
        <w:t xml:space="preserve">are encouraged to approach the </w:t>
      </w:r>
      <w:r w:rsidR="00840BFE">
        <w:t>h</w:t>
      </w:r>
      <w:r w:rsidR="00E967C0">
        <w:t xml:space="preserve">ead or </w:t>
      </w:r>
      <w:r w:rsidR="00840BFE">
        <w:t>d</w:t>
      </w:r>
      <w:r w:rsidR="00E967C0">
        <w:t>eputy</w:t>
      </w:r>
      <w:r w:rsidR="00840BFE">
        <w:t xml:space="preserve"> head</w:t>
      </w:r>
      <w:r w:rsidR="00E967C0">
        <w:t xml:space="preserve"> to request timetable changes </w:t>
      </w:r>
      <w:proofErr w:type="gramStart"/>
      <w:r w:rsidR="00E967C0">
        <w:t>in order to</w:t>
      </w:r>
      <w:proofErr w:type="gramEnd"/>
      <w:r w:rsidR="00E967C0">
        <w:t xml:space="preserve"> facilitate this.</w:t>
      </w:r>
    </w:p>
    <w:p w14:paraId="79AF109B" w14:textId="77777777" w:rsidR="006E3242" w:rsidRPr="00526B5F" w:rsidRDefault="006E3242">
      <w:pPr>
        <w:rPr>
          <w:b/>
          <w:u w:val="single"/>
        </w:rPr>
      </w:pPr>
    </w:p>
    <w:p w14:paraId="4C1CF0F6" w14:textId="77777777" w:rsidR="00E967C0" w:rsidRDefault="00E967C0">
      <w:pPr>
        <w:rPr>
          <w:b/>
          <w:sz w:val="28"/>
          <w:szCs w:val="28"/>
          <w:u w:val="single"/>
        </w:rPr>
      </w:pPr>
      <w:r w:rsidRPr="00DA31EC">
        <w:rPr>
          <w:b/>
          <w:sz w:val="28"/>
          <w:szCs w:val="28"/>
          <w:u w:val="single"/>
        </w:rPr>
        <w:t xml:space="preserve">Training </w:t>
      </w:r>
    </w:p>
    <w:p w14:paraId="0D54E184" w14:textId="77777777" w:rsidR="00DA31EC" w:rsidRPr="006E3242" w:rsidRDefault="00185669">
      <w:r w:rsidRPr="006E3242">
        <w:t>Regular and relevant training is essential for staff to plan and deliver high quality lessons</w:t>
      </w:r>
      <w:r w:rsidR="00C54026" w:rsidRPr="006E3242">
        <w:t xml:space="preserve"> and to ensure they keep up to date with current research and educational thinking</w:t>
      </w:r>
      <w:r w:rsidRPr="006E3242">
        <w:t xml:space="preserve">.  </w:t>
      </w:r>
      <w:r w:rsidR="00C54026" w:rsidRPr="006E3242">
        <w:t>Training can be delivered as a whole school (when there is a shared focus which is highlighted on the school</w:t>
      </w:r>
      <w:r w:rsidR="00840BFE" w:rsidRPr="006E3242">
        <w:t>’s</w:t>
      </w:r>
      <w:r w:rsidR="00C54026" w:rsidRPr="006E3242">
        <w:t>’ improvement plan) or specifically matched to an individual’s personal objectives which would have been identified during the performance management cycle.  Training is viewed very much as a shared responsibility between the individual and the leadership team.</w:t>
      </w:r>
    </w:p>
    <w:p w14:paraId="0C5C37C2" w14:textId="77777777" w:rsidR="00E967C0" w:rsidRDefault="00E967C0">
      <w:r w:rsidRPr="00EA6580">
        <w:t xml:space="preserve">All staff are responsible for logging their </w:t>
      </w:r>
      <w:r w:rsidR="00EE6EC8" w:rsidRPr="00EA6580">
        <w:t xml:space="preserve">own </w:t>
      </w:r>
      <w:r w:rsidRPr="00EA6580">
        <w:t xml:space="preserve">training and ensuring that their </w:t>
      </w:r>
      <w:r w:rsidR="000B4B19" w:rsidRPr="00EA6580">
        <w:t xml:space="preserve">training record is up to date.  </w:t>
      </w:r>
      <w:r w:rsidRPr="00EA6580">
        <w:t>These are stored centrally on the school’s computer system.</w:t>
      </w:r>
    </w:p>
    <w:p w14:paraId="48D3C6CC" w14:textId="77777777" w:rsidR="00AF2ECE" w:rsidRDefault="00AF2ECE" w:rsidP="00A12903">
      <w:pPr>
        <w:rPr>
          <w:b/>
          <w:sz w:val="32"/>
          <w:szCs w:val="32"/>
          <w:u w:val="single"/>
        </w:rPr>
      </w:pPr>
    </w:p>
    <w:tbl>
      <w:tblPr>
        <w:tblW w:w="0" w:type="auto"/>
        <w:tblLayout w:type="fixed"/>
        <w:tblLook w:val="04A0" w:firstRow="1" w:lastRow="0" w:firstColumn="1" w:lastColumn="0" w:noHBand="0" w:noVBand="1"/>
      </w:tblPr>
      <w:tblGrid>
        <w:gridCol w:w="2520"/>
        <w:gridCol w:w="1980"/>
      </w:tblGrid>
      <w:tr w:rsidR="6D260165" w14:paraId="777BDEF6" w14:textId="77777777" w:rsidTr="6D260165">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28DC50" w14:textId="65DA7E5A" w:rsidR="6D260165" w:rsidRDefault="6D260165" w:rsidP="6D260165">
            <w:pPr>
              <w:jc w:val="both"/>
            </w:pPr>
            <w:r w:rsidRPr="6D260165">
              <w:rPr>
                <w:rFonts w:ascii="Arial" w:eastAsia="Arial" w:hAnsi="Arial" w:cs="Arial"/>
                <w:sz w:val="24"/>
                <w:szCs w:val="24"/>
              </w:rPr>
              <w:t>Policy reviewed</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565D0" w14:textId="364CDA32" w:rsidR="6D260165" w:rsidRDefault="002E529A" w:rsidP="6D260165">
            <w:pPr>
              <w:jc w:val="both"/>
            </w:pPr>
            <w:r>
              <w:rPr>
                <w:rFonts w:ascii="Arial" w:eastAsia="Arial" w:hAnsi="Arial" w:cs="Arial"/>
                <w:sz w:val="24"/>
                <w:szCs w:val="24"/>
              </w:rPr>
              <w:t>Oct 2023</w:t>
            </w:r>
          </w:p>
        </w:tc>
      </w:tr>
      <w:tr w:rsidR="6D260165" w14:paraId="06A07ADC" w14:textId="77777777" w:rsidTr="6D260165">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39962" w14:textId="788ED9E4" w:rsidR="6D260165" w:rsidRDefault="6D260165" w:rsidP="6D260165">
            <w:pPr>
              <w:jc w:val="both"/>
            </w:pPr>
            <w:r w:rsidRPr="6D260165">
              <w:rPr>
                <w:rFonts w:ascii="Arial" w:eastAsia="Arial" w:hAnsi="Arial" w:cs="Arial"/>
                <w:sz w:val="24"/>
                <w:szCs w:val="24"/>
              </w:rPr>
              <w:t>Next review</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FB03F6" w14:textId="05E96263" w:rsidR="6D260165" w:rsidRDefault="6D260165" w:rsidP="6D260165">
            <w:pPr>
              <w:jc w:val="both"/>
            </w:pPr>
            <w:r w:rsidRPr="6D260165">
              <w:rPr>
                <w:rFonts w:ascii="Arial" w:eastAsia="Arial" w:hAnsi="Arial" w:cs="Arial"/>
                <w:sz w:val="24"/>
                <w:szCs w:val="24"/>
              </w:rPr>
              <w:t>Sept 2023</w:t>
            </w:r>
          </w:p>
        </w:tc>
      </w:tr>
    </w:tbl>
    <w:p w14:paraId="2D0B73ED" w14:textId="69F0AD2E" w:rsidR="00942989" w:rsidRDefault="00942989" w:rsidP="6D260165">
      <w:pPr>
        <w:rPr>
          <w:b/>
          <w:bCs/>
          <w:sz w:val="32"/>
          <w:szCs w:val="32"/>
          <w:u w:val="single"/>
        </w:rPr>
      </w:pPr>
    </w:p>
    <w:p w14:paraId="07A9FC54" w14:textId="66D69311" w:rsidR="00A12903" w:rsidRPr="00942989" w:rsidRDefault="00A12903" w:rsidP="00A12903">
      <w:pPr>
        <w:rPr>
          <w:b/>
          <w:sz w:val="28"/>
          <w:szCs w:val="28"/>
          <w:u w:val="single"/>
        </w:rPr>
      </w:pPr>
      <w:r w:rsidRPr="00942989">
        <w:rPr>
          <w:b/>
          <w:sz w:val="28"/>
          <w:szCs w:val="28"/>
          <w:u w:val="single"/>
        </w:rPr>
        <w:lastRenderedPageBreak/>
        <w:t>Appendix A</w:t>
      </w:r>
    </w:p>
    <w:p w14:paraId="1F41D4CB" w14:textId="77777777" w:rsidR="00A12903" w:rsidRPr="00AF2ECE" w:rsidRDefault="00A12903" w:rsidP="00A12903">
      <w:pPr>
        <w:rPr>
          <w:b/>
          <w:sz w:val="28"/>
          <w:szCs w:val="28"/>
          <w:u w:val="single"/>
        </w:rPr>
      </w:pPr>
      <w:r w:rsidRPr="00AF2ECE">
        <w:rPr>
          <w:b/>
          <w:sz w:val="28"/>
          <w:szCs w:val="28"/>
          <w:u w:val="single"/>
        </w:rPr>
        <w:t xml:space="preserve">The Evolution </w:t>
      </w:r>
      <w:r w:rsidR="00EB38BD" w:rsidRPr="00AF2ECE">
        <w:rPr>
          <w:b/>
          <w:sz w:val="28"/>
          <w:szCs w:val="28"/>
          <w:u w:val="single"/>
        </w:rPr>
        <w:t>School</w:t>
      </w:r>
      <w:r w:rsidRPr="00AF2ECE">
        <w:rPr>
          <w:b/>
          <w:sz w:val="28"/>
          <w:szCs w:val="28"/>
          <w:u w:val="single"/>
        </w:rPr>
        <w:t xml:space="preserve"> – Fiction Reading Book List</w:t>
      </w:r>
    </w:p>
    <w:p w14:paraId="3B8D4504" w14:textId="77777777" w:rsidR="00A12903" w:rsidRDefault="00A12903" w:rsidP="00A12903"/>
    <w:tbl>
      <w:tblPr>
        <w:tblStyle w:val="TableGrid"/>
        <w:tblW w:w="10060" w:type="dxa"/>
        <w:jc w:val="right"/>
        <w:tblLook w:val="04A0" w:firstRow="1" w:lastRow="0" w:firstColumn="1" w:lastColumn="0" w:noHBand="0" w:noVBand="1"/>
      </w:tblPr>
      <w:tblGrid>
        <w:gridCol w:w="988"/>
        <w:gridCol w:w="3260"/>
        <w:gridCol w:w="5812"/>
      </w:tblGrid>
      <w:tr w:rsidR="00A12903" w14:paraId="10B56ABA" w14:textId="77777777" w:rsidTr="00AE3A7F">
        <w:trPr>
          <w:jc w:val="right"/>
        </w:trPr>
        <w:tc>
          <w:tcPr>
            <w:tcW w:w="988" w:type="dxa"/>
            <w:tcBorders>
              <w:top w:val="single" w:sz="4" w:space="0" w:color="auto"/>
              <w:left w:val="single" w:sz="4" w:space="0" w:color="auto"/>
              <w:bottom w:val="single" w:sz="4" w:space="0" w:color="auto"/>
              <w:right w:val="single" w:sz="4" w:space="0" w:color="auto"/>
            </w:tcBorders>
            <w:hideMark/>
          </w:tcPr>
          <w:p w14:paraId="359D790E" w14:textId="77777777" w:rsidR="00A12903" w:rsidRDefault="00A12903" w:rsidP="00B079A5">
            <w:pPr>
              <w:jc w:val="center"/>
              <w:rPr>
                <w:b/>
              </w:rPr>
            </w:pPr>
            <w:r>
              <w:rPr>
                <w:b/>
              </w:rPr>
              <w:t>Year Groups</w:t>
            </w:r>
          </w:p>
        </w:tc>
        <w:tc>
          <w:tcPr>
            <w:tcW w:w="3260" w:type="dxa"/>
            <w:tcBorders>
              <w:top w:val="single" w:sz="4" w:space="0" w:color="auto"/>
              <w:left w:val="single" w:sz="4" w:space="0" w:color="auto"/>
              <w:bottom w:val="single" w:sz="4" w:space="0" w:color="auto"/>
              <w:right w:val="single" w:sz="4" w:space="0" w:color="auto"/>
            </w:tcBorders>
            <w:hideMark/>
          </w:tcPr>
          <w:p w14:paraId="7539D650" w14:textId="77777777" w:rsidR="00A12903" w:rsidRDefault="00A12903" w:rsidP="00B079A5">
            <w:pPr>
              <w:jc w:val="center"/>
              <w:rPr>
                <w:b/>
              </w:rPr>
            </w:pPr>
            <w:r>
              <w:rPr>
                <w:b/>
              </w:rPr>
              <w:t>Must reads</w:t>
            </w:r>
          </w:p>
        </w:tc>
        <w:tc>
          <w:tcPr>
            <w:tcW w:w="5812" w:type="dxa"/>
            <w:tcBorders>
              <w:top w:val="single" w:sz="4" w:space="0" w:color="auto"/>
              <w:left w:val="single" w:sz="4" w:space="0" w:color="auto"/>
              <w:bottom w:val="single" w:sz="4" w:space="0" w:color="auto"/>
              <w:right w:val="single" w:sz="4" w:space="0" w:color="auto"/>
            </w:tcBorders>
            <w:hideMark/>
          </w:tcPr>
          <w:p w14:paraId="46DFBF29" w14:textId="77777777" w:rsidR="00A12903" w:rsidRDefault="00A12903" w:rsidP="00B079A5">
            <w:pPr>
              <w:jc w:val="center"/>
              <w:rPr>
                <w:b/>
              </w:rPr>
            </w:pPr>
            <w:r>
              <w:rPr>
                <w:b/>
              </w:rPr>
              <w:t>Bonus reads</w:t>
            </w:r>
          </w:p>
        </w:tc>
      </w:tr>
      <w:tr w:rsidR="00A12903" w14:paraId="658492C7" w14:textId="77777777" w:rsidTr="00AE3A7F">
        <w:trPr>
          <w:trHeight w:val="6506"/>
          <w:jc w:val="right"/>
        </w:trPr>
        <w:tc>
          <w:tcPr>
            <w:tcW w:w="988" w:type="dxa"/>
            <w:tcBorders>
              <w:top w:val="single" w:sz="4" w:space="0" w:color="auto"/>
              <w:left w:val="single" w:sz="4" w:space="0" w:color="auto"/>
              <w:bottom w:val="single" w:sz="4" w:space="0" w:color="auto"/>
              <w:right w:val="single" w:sz="4" w:space="0" w:color="auto"/>
            </w:tcBorders>
            <w:hideMark/>
          </w:tcPr>
          <w:p w14:paraId="1ACC2B74" w14:textId="77777777" w:rsidR="00A12903" w:rsidRDefault="00A12903">
            <w:r>
              <w:t>Year 1 and 2</w:t>
            </w:r>
          </w:p>
        </w:tc>
        <w:tc>
          <w:tcPr>
            <w:tcW w:w="3260" w:type="dxa"/>
            <w:tcBorders>
              <w:top w:val="single" w:sz="4" w:space="0" w:color="auto"/>
              <w:left w:val="single" w:sz="4" w:space="0" w:color="auto"/>
              <w:bottom w:val="single" w:sz="4" w:space="0" w:color="auto"/>
              <w:right w:val="single" w:sz="4" w:space="0" w:color="auto"/>
            </w:tcBorders>
          </w:tcPr>
          <w:p w14:paraId="25ABB85D" w14:textId="77777777" w:rsidR="00A12903" w:rsidRPr="002E529A" w:rsidRDefault="00A12903" w:rsidP="00A12903">
            <w:pPr>
              <w:pStyle w:val="ListParagraph"/>
              <w:numPr>
                <w:ilvl w:val="0"/>
                <w:numId w:val="10"/>
              </w:numPr>
            </w:pPr>
            <w:r w:rsidRPr="002E529A">
              <w:t>A selection of traditional nursery rhymes</w:t>
            </w:r>
          </w:p>
          <w:p w14:paraId="47CC9C9B" w14:textId="7615C995" w:rsidR="00A12903" w:rsidRPr="002E529A" w:rsidRDefault="00A12903" w:rsidP="00A12903">
            <w:pPr>
              <w:pStyle w:val="ListParagraph"/>
              <w:numPr>
                <w:ilvl w:val="0"/>
                <w:numId w:val="10"/>
              </w:numPr>
            </w:pPr>
            <w:r>
              <w:t xml:space="preserve">Traditional fairy stories e.g. </w:t>
            </w:r>
            <w:r w:rsidRPr="002E529A">
              <w:t xml:space="preserve">The Three Pigs, Goldilocks, </w:t>
            </w:r>
            <w:r w:rsidR="007C1A63" w:rsidRPr="002E529A">
              <w:t xml:space="preserve">Little Red Riding </w:t>
            </w:r>
            <w:r w:rsidR="00AF3561" w:rsidRPr="002E529A">
              <w:t>Hood etc</w:t>
            </w:r>
          </w:p>
          <w:p w14:paraId="0FA0B177" w14:textId="77777777" w:rsidR="00A12903" w:rsidRDefault="00A12903" w:rsidP="00A12903">
            <w:pPr>
              <w:pStyle w:val="ListParagraph"/>
              <w:numPr>
                <w:ilvl w:val="0"/>
                <w:numId w:val="10"/>
              </w:numPr>
            </w:pPr>
            <w:r>
              <w:t>The Very Hungry Caterpillar – Eric Carle</w:t>
            </w:r>
          </w:p>
          <w:p w14:paraId="22C4DCD4" w14:textId="77777777" w:rsidR="00A12903" w:rsidRDefault="00A12903" w:rsidP="00A12903">
            <w:pPr>
              <w:pStyle w:val="ListParagraph"/>
              <w:numPr>
                <w:ilvl w:val="0"/>
                <w:numId w:val="10"/>
              </w:numPr>
            </w:pPr>
            <w:r>
              <w:t xml:space="preserve">The Bad-Tempered Ladybird – Eric Carle </w:t>
            </w:r>
          </w:p>
          <w:p w14:paraId="75586623" w14:textId="77777777" w:rsidR="00A12903" w:rsidRPr="002E529A" w:rsidRDefault="00A12903" w:rsidP="00A12903">
            <w:pPr>
              <w:pStyle w:val="ListParagraph"/>
              <w:numPr>
                <w:ilvl w:val="0"/>
                <w:numId w:val="10"/>
              </w:numPr>
            </w:pPr>
            <w:r w:rsidRPr="002E529A">
              <w:t xml:space="preserve">We’re Going on A Bear Hunt – Michael Rosen </w:t>
            </w:r>
          </w:p>
          <w:p w14:paraId="5B534499" w14:textId="77777777" w:rsidR="00A12903" w:rsidRPr="002E529A" w:rsidRDefault="00A12903" w:rsidP="00A12903">
            <w:pPr>
              <w:pStyle w:val="ListParagraph"/>
              <w:numPr>
                <w:ilvl w:val="0"/>
                <w:numId w:val="10"/>
              </w:numPr>
            </w:pPr>
            <w:r w:rsidRPr="002E529A">
              <w:t>The Gruffalo</w:t>
            </w:r>
            <w:r w:rsidR="00903C4D" w:rsidRPr="002E529A">
              <w:t>/The Gruffalos child</w:t>
            </w:r>
            <w:r w:rsidRPr="002E529A">
              <w:t xml:space="preserve"> – Julia Donaldson </w:t>
            </w:r>
          </w:p>
          <w:p w14:paraId="247B9366" w14:textId="77777777" w:rsidR="00A12903" w:rsidRPr="002E529A" w:rsidRDefault="00A12903" w:rsidP="00A12903">
            <w:pPr>
              <w:pStyle w:val="ListParagraph"/>
              <w:numPr>
                <w:ilvl w:val="0"/>
                <w:numId w:val="10"/>
              </w:numPr>
            </w:pPr>
            <w:r w:rsidRPr="002E529A">
              <w:t xml:space="preserve">The Tiger who came to Tea – Judith Kerr </w:t>
            </w:r>
          </w:p>
          <w:p w14:paraId="33D28686" w14:textId="77777777" w:rsidR="00A12903" w:rsidRPr="002E529A" w:rsidRDefault="00A12903" w:rsidP="00A12903">
            <w:pPr>
              <w:pStyle w:val="ListParagraph"/>
              <w:numPr>
                <w:ilvl w:val="0"/>
                <w:numId w:val="10"/>
              </w:numPr>
              <w:shd w:val="clear" w:color="auto" w:fill="FFFFFF"/>
              <w:rPr>
                <w:rFonts w:ascii="Calibri" w:eastAsia="Times New Roman" w:hAnsi="Calibri" w:cs="Calibri"/>
                <w:color w:val="4A4A4A"/>
                <w:lang w:eastAsia="en-GB"/>
              </w:rPr>
            </w:pPr>
            <w:r w:rsidRPr="002E529A">
              <w:rPr>
                <w:rFonts w:ascii="Calibri" w:hAnsi="Calibri" w:cs="Calibri"/>
              </w:rPr>
              <w:t xml:space="preserve">Where the Wild Things Are - </w:t>
            </w:r>
            <w:r w:rsidRPr="002E529A">
              <w:rPr>
                <w:rFonts w:ascii="Calibri" w:eastAsia="Times New Roman" w:hAnsi="Calibri" w:cs="Calibri"/>
                <w:iCs/>
                <w:lang w:eastAsia="en-GB"/>
              </w:rPr>
              <w:t>Maurice Sendak</w:t>
            </w:r>
            <w:r w:rsidRPr="002E529A">
              <w:rPr>
                <w:rFonts w:ascii="Calibri" w:eastAsia="Times New Roman" w:hAnsi="Calibri" w:cs="Calibri"/>
                <w:lang w:eastAsia="en-GB"/>
              </w:rPr>
              <w:t> </w:t>
            </w:r>
          </w:p>
          <w:p w14:paraId="2E7F8DAF" w14:textId="77777777" w:rsidR="00A12903" w:rsidRPr="002E529A" w:rsidRDefault="00A12903" w:rsidP="00A12903">
            <w:pPr>
              <w:pStyle w:val="ListParagraph"/>
              <w:numPr>
                <w:ilvl w:val="0"/>
                <w:numId w:val="10"/>
              </w:numPr>
            </w:pPr>
            <w:r w:rsidRPr="002E529A">
              <w:t xml:space="preserve">Funny Bones – Allan </w:t>
            </w:r>
            <w:proofErr w:type="spellStart"/>
            <w:r w:rsidRPr="002E529A">
              <w:t>Ahlberg</w:t>
            </w:r>
            <w:proofErr w:type="spellEnd"/>
          </w:p>
          <w:p w14:paraId="6E6B4598" w14:textId="77777777" w:rsidR="00A12903" w:rsidRDefault="00A12903" w:rsidP="00A12903">
            <w:pPr>
              <w:pStyle w:val="ListParagraph"/>
              <w:numPr>
                <w:ilvl w:val="0"/>
                <w:numId w:val="10"/>
              </w:numPr>
            </w:pPr>
            <w:r>
              <w:t>Mister Magnolia - Quentin Blake</w:t>
            </w:r>
          </w:p>
          <w:p w14:paraId="2459BBF3" w14:textId="77777777" w:rsidR="00A12903" w:rsidRDefault="00A12903" w:rsidP="00A12903">
            <w:pPr>
              <w:pStyle w:val="ListParagraph"/>
              <w:numPr>
                <w:ilvl w:val="0"/>
                <w:numId w:val="10"/>
              </w:numPr>
            </w:pPr>
            <w:r>
              <w:t xml:space="preserve">Mr </w:t>
            </w:r>
            <w:proofErr w:type="spellStart"/>
            <w:r>
              <w:t>Gumpy’s</w:t>
            </w:r>
            <w:proofErr w:type="spellEnd"/>
            <w:r>
              <w:t xml:space="preserve"> Outing - John </w:t>
            </w:r>
            <w:proofErr w:type="spellStart"/>
            <w:r>
              <w:t>Burningham</w:t>
            </w:r>
            <w:proofErr w:type="spellEnd"/>
          </w:p>
          <w:p w14:paraId="218C2A21" w14:textId="77777777" w:rsidR="00A12903" w:rsidRDefault="00A12903">
            <w:pPr>
              <w:rPr>
                <w:color w:val="FF0000"/>
              </w:rPr>
            </w:pPr>
          </w:p>
          <w:p w14:paraId="1938E718" w14:textId="77777777" w:rsidR="00A12903" w:rsidRDefault="00A12903">
            <w:pPr>
              <w:rPr>
                <w:color w:val="FF0000"/>
              </w:rPr>
            </w:pPr>
          </w:p>
          <w:p w14:paraId="3706328D" w14:textId="77777777" w:rsidR="00A12903" w:rsidRDefault="00A12903">
            <w:pPr>
              <w:rPr>
                <w:color w:val="FF0000"/>
              </w:rPr>
            </w:pPr>
          </w:p>
          <w:p w14:paraId="03CE12DC" w14:textId="77777777" w:rsidR="00A12903" w:rsidRDefault="00A12903">
            <w:pPr>
              <w:rPr>
                <w:color w:val="FF0000"/>
              </w:rPr>
            </w:pPr>
          </w:p>
        </w:tc>
        <w:tc>
          <w:tcPr>
            <w:tcW w:w="5812" w:type="dxa"/>
            <w:tcBorders>
              <w:top w:val="single" w:sz="4" w:space="0" w:color="auto"/>
              <w:left w:val="single" w:sz="4" w:space="0" w:color="auto"/>
              <w:bottom w:val="single" w:sz="4" w:space="0" w:color="auto"/>
              <w:right w:val="single" w:sz="4" w:space="0" w:color="auto"/>
            </w:tcBorders>
            <w:hideMark/>
          </w:tcPr>
          <w:p w14:paraId="13B627EA" w14:textId="77777777" w:rsidR="00A12903" w:rsidRDefault="00A12903">
            <w:r w:rsidRPr="002E529A">
              <w:t>Peace at Last – Jill Murphy</w:t>
            </w:r>
            <w:r>
              <w:t xml:space="preserve"> </w:t>
            </w:r>
          </w:p>
          <w:p w14:paraId="4E25F301" w14:textId="77777777" w:rsidR="00A12903" w:rsidRDefault="00A12903">
            <w:r>
              <w:t xml:space="preserve">Hairy </w:t>
            </w:r>
            <w:proofErr w:type="spellStart"/>
            <w:r>
              <w:t>Mac</w:t>
            </w:r>
            <w:r w:rsidR="002D258D">
              <w:t>C</w:t>
            </w:r>
            <w:r>
              <w:t>lary</w:t>
            </w:r>
            <w:proofErr w:type="spellEnd"/>
            <w:r>
              <w:t xml:space="preserve"> from Donaldson’s Dairy by </w:t>
            </w:r>
            <w:proofErr w:type="spellStart"/>
            <w:r>
              <w:t>Lynley</w:t>
            </w:r>
            <w:proofErr w:type="spellEnd"/>
            <w:r>
              <w:t xml:space="preserve"> Dodd</w:t>
            </w:r>
          </w:p>
          <w:p w14:paraId="20E853A5" w14:textId="77777777" w:rsidR="00A12903" w:rsidRDefault="00A12903">
            <w:r>
              <w:t>Rosie’s Walk Pat Hutchins</w:t>
            </w:r>
          </w:p>
          <w:p w14:paraId="0BDD9219" w14:textId="77777777" w:rsidR="00A12903" w:rsidRDefault="00A12903">
            <w:r>
              <w:t>Gorilla – Anthony Browne</w:t>
            </w:r>
          </w:p>
          <w:p w14:paraId="4E3A828D" w14:textId="77777777" w:rsidR="00A12903" w:rsidRDefault="00A12903">
            <w:r>
              <w:t>The Little Red Hen - Byron Barton</w:t>
            </w:r>
          </w:p>
          <w:p w14:paraId="35AF4147" w14:textId="77777777" w:rsidR="00A12903" w:rsidRPr="002E529A" w:rsidRDefault="00A12903">
            <w:r w:rsidRPr="002E529A">
              <w:t>Owl Babies – Martin Waddell</w:t>
            </w:r>
          </w:p>
          <w:p w14:paraId="1F680368" w14:textId="77777777" w:rsidR="00A12903" w:rsidRPr="002E529A" w:rsidRDefault="00A12903">
            <w:r w:rsidRPr="002E529A">
              <w:t xml:space="preserve">Not Now Bernard – David McKee </w:t>
            </w:r>
          </w:p>
          <w:p w14:paraId="7457729D" w14:textId="77777777" w:rsidR="00A12903" w:rsidRPr="002E529A" w:rsidRDefault="00A12903">
            <w:r w:rsidRPr="002E529A">
              <w:t>A Dark, Dark Tale – Ruth Brown</w:t>
            </w:r>
          </w:p>
          <w:p w14:paraId="59D4D5F6" w14:textId="77777777" w:rsidR="00A12903" w:rsidRPr="002E529A" w:rsidRDefault="00A12903">
            <w:r w:rsidRPr="002E529A">
              <w:t>The snail and the whale – Julia Donaldson</w:t>
            </w:r>
          </w:p>
          <w:p w14:paraId="552131FB" w14:textId="77777777" w:rsidR="00A12903" w:rsidRPr="002E529A" w:rsidRDefault="00A12903">
            <w:r w:rsidRPr="002E529A">
              <w:t>The Cat in the Hat – Dr Seuss</w:t>
            </w:r>
          </w:p>
          <w:p w14:paraId="75874E6F" w14:textId="77777777" w:rsidR="00A12903" w:rsidRPr="002E529A" w:rsidRDefault="00A12903">
            <w:r w:rsidRPr="002E529A">
              <w:t>Brown Bear, Brown Bear, What Do You See? - Bill Martin and Eric Carle</w:t>
            </w:r>
          </w:p>
          <w:p w14:paraId="62D8F9E0" w14:textId="77777777" w:rsidR="00A12903" w:rsidRDefault="00A12903">
            <w:r w:rsidRPr="002E529A">
              <w:t xml:space="preserve">Guess How Much I Love You - Sam </w:t>
            </w:r>
            <w:proofErr w:type="spellStart"/>
            <w:r w:rsidRPr="002E529A">
              <w:t>McBratney</w:t>
            </w:r>
            <w:proofErr w:type="spellEnd"/>
          </w:p>
          <w:p w14:paraId="38F6E276" w14:textId="77777777" w:rsidR="00A12903" w:rsidRDefault="00A12903">
            <w:r>
              <w:t xml:space="preserve">The True Story of Three Little Pigs – Jon </w:t>
            </w:r>
            <w:proofErr w:type="spellStart"/>
            <w:r>
              <w:t>Scieszka</w:t>
            </w:r>
            <w:proofErr w:type="spellEnd"/>
            <w:r>
              <w:t xml:space="preserve"> </w:t>
            </w:r>
          </w:p>
          <w:p w14:paraId="725AABC5" w14:textId="77777777" w:rsidR="00A12903" w:rsidRDefault="00A12903">
            <w:r>
              <w:t>There was an Old Lady Who Swallowed a Fly - Paul Adams</w:t>
            </w:r>
          </w:p>
          <w:p w14:paraId="1B7C9BC8" w14:textId="77777777" w:rsidR="00A12903" w:rsidRDefault="00A12903">
            <w:r>
              <w:t>The Grandad Tree – Trish Cooke</w:t>
            </w:r>
          </w:p>
          <w:p w14:paraId="1670FAD6" w14:textId="708B00DD" w:rsidR="00A12903" w:rsidRDefault="00A12903">
            <w:r>
              <w:t xml:space="preserve">Mog </w:t>
            </w:r>
            <w:r w:rsidR="00783640">
              <w:t xml:space="preserve">story </w:t>
            </w:r>
            <w:r w:rsidR="00AF3561">
              <w:t>- Judith</w:t>
            </w:r>
            <w:r>
              <w:t xml:space="preserve"> Kerr</w:t>
            </w:r>
          </w:p>
          <w:p w14:paraId="0753998B" w14:textId="77777777" w:rsidR="00A12903" w:rsidRPr="002E529A" w:rsidRDefault="00A12903">
            <w:proofErr w:type="spellStart"/>
            <w:r w:rsidRPr="002E529A">
              <w:t>Beegu</w:t>
            </w:r>
            <w:proofErr w:type="spellEnd"/>
            <w:r w:rsidRPr="002E529A">
              <w:t xml:space="preserve"> – Alexis Deacon</w:t>
            </w:r>
          </w:p>
          <w:p w14:paraId="2D362D02" w14:textId="77777777" w:rsidR="00A12903" w:rsidRPr="002E529A" w:rsidRDefault="00A12903">
            <w:r w:rsidRPr="002E529A">
              <w:t>Tiddler – Julia Donaldson</w:t>
            </w:r>
          </w:p>
          <w:p w14:paraId="12697275" w14:textId="77777777" w:rsidR="00A12903" w:rsidRPr="002E529A" w:rsidRDefault="00A12903">
            <w:proofErr w:type="spellStart"/>
            <w:r w:rsidRPr="002E529A">
              <w:t>Handa’s</w:t>
            </w:r>
            <w:proofErr w:type="spellEnd"/>
            <w:r w:rsidRPr="002E529A">
              <w:t xml:space="preserve"> Surprise - Eileen Brown</w:t>
            </w:r>
          </w:p>
          <w:p w14:paraId="7258A5FA" w14:textId="77777777" w:rsidR="00A12903" w:rsidRPr="002E529A" w:rsidRDefault="00A12903">
            <w:r w:rsidRPr="002E529A">
              <w:t xml:space="preserve">Mr Wolf’s Pancakes – Jan </w:t>
            </w:r>
            <w:proofErr w:type="spellStart"/>
            <w:r w:rsidRPr="002E529A">
              <w:t>Fearnley</w:t>
            </w:r>
            <w:proofErr w:type="spellEnd"/>
          </w:p>
          <w:p w14:paraId="4DE45FDB" w14:textId="77777777" w:rsidR="00A12903" w:rsidRPr="002E529A" w:rsidRDefault="00A12903">
            <w:r w:rsidRPr="002E529A">
              <w:t>The Magic Finger – Roald Dahl</w:t>
            </w:r>
          </w:p>
          <w:p w14:paraId="4D3E2E19" w14:textId="77777777" w:rsidR="00A12903" w:rsidRPr="002E529A" w:rsidRDefault="00A12903">
            <w:r w:rsidRPr="002E529A">
              <w:t xml:space="preserve">Avocado Baby - John </w:t>
            </w:r>
            <w:proofErr w:type="spellStart"/>
            <w:r w:rsidRPr="002E529A">
              <w:t>Burningham</w:t>
            </w:r>
            <w:proofErr w:type="spellEnd"/>
          </w:p>
          <w:p w14:paraId="657B513E" w14:textId="77777777" w:rsidR="007A2BB6" w:rsidRPr="002E529A" w:rsidRDefault="007A2BB6">
            <w:r w:rsidRPr="002E529A">
              <w:t>The Frog Prince – Mike and Carl Gordon</w:t>
            </w:r>
          </w:p>
          <w:p w14:paraId="46E8A166" w14:textId="77777777" w:rsidR="007A2BB6" w:rsidRDefault="007A2BB6">
            <w:r w:rsidRPr="002E529A">
              <w:t>Mog and the Vet – Judith Kerr</w:t>
            </w:r>
          </w:p>
        </w:tc>
      </w:tr>
      <w:tr w:rsidR="00A12903" w14:paraId="20C8D45F" w14:textId="77777777" w:rsidTr="00AE3A7F">
        <w:trPr>
          <w:jc w:val="right"/>
        </w:trPr>
        <w:tc>
          <w:tcPr>
            <w:tcW w:w="988" w:type="dxa"/>
            <w:tcBorders>
              <w:top w:val="single" w:sz="4" w:space="0" w:color="auto"/>
              <w:left w:val="single" w:sz="4" w:space="0" w:color="auto"/>
              <w:bottom w:val="single" w:sz="4" w:space="0" w:color="auto"/>
              <w:right w:val="single" w:sz="4" w:space="0" w:color="auto"/>
            </w:tcBorders>
            <w:hideMark/>
          </w:tcPr>
          <w:p w14:paraId="29FFDC7F" w14:textId="77777777" w:rsidR="00A12903" w:rsidRDefault="00A12903">
            <w:r>
              <w:t>Years 3 and 4</w:t>
            </w:r>
          </w:p>
        </w:tc>
        <w:tc>
          <w:tcPr>
            <w:tcW w:w="3260" w:type="dxa"/>
            <w:tcBorders>
              <w:top w:val="single" w:sz="4" w:space="0" w:color="auto"/>
              <w:left w:val="single" w:sz="4" w:space="0" w:color="auto"/>
              <w:bottom w:val="single" w:sz="4" w:space="0" w:color="auto"/>
              <w:right w:val="single" w:sz="4" w:space="0" w:color="auto"/>
            </w:tcBorders>
          </w:tcPr>
          <w:p w14:paraId="57BAC5CF" w14:textId="77777777" w:rsidR="00A12903" w:rsidRPr="002E529A" w:rsidRDefault="00A12903" w:rsidP="00A12903">
            <w:pPr>
              <w:pStyle w:val="ListParagraph"/>
              <w:numPr>
                <w:ilvl w:val="0"/>
                <w:numId w:val="11"/>
              </w:numPr>
            </w:pPr>
            <w:r w:rsidRPr="002E529A">
              <w:t>The Owl Who Was Afraid of the Dark – Jill Tomlinson</w:t>
            </w:r>
          </w:p>
          <w:p w14:paraId="33436F97" w14:textId="77777777" w:rsidR="00A12903" w:rsidRPr="002E529A" w:rsidRDefault="00A12903" w:rsidP="00A12903">
            <w:pPr>
              <w:pStyle w:val="ListParagraph"/>
              <w:numPr>
                <w:ilvl w:val="0"/>
                <w:numId w:val="11"/>
              </w:numPr>
            </w:pPr>
            <w:r w:rsidRPr="002E529A">
              <w:t xml:space="preserve">Charlotte’s Web – E.B White </w:t>
            </w:r>
          </w:p>
          <w:p w14:paraId="3D1CC215" w14:textId="77777777" w:rsidR="00A12903" w:rsidRPr="002E529A" w:rsidRDefault="00903C4D" w:rsidP="00A12903">
            <w:pPr>
              <w:pStyle w:val="ListParagraph"/>
              <w:numPr>
                <w:ilvl w:val="0"/>
                <w:numId w:val="11"/>
              </w:numPr>
            </w:pPr>
            <w:r w:rsidRPr="002E529A">
              <w:t>George’s Marvellous Medicine / The Twits /</w:t>
            </w:r>
            <w:r w:rsidR="00A12903" w:rsidRPr="002E529A">
              <w:t xml:space="preserve"> Charlie and the Chocolate Factory – R Dahl</w:t>
            </w:r>
          </w:p>
          <w:p w14:paraId="134E6B62" w14:textId="77777777" w:rsidR="00A12903" w:rsidRPr="002E529A" w:rsidRDefault="00A12903" w:rsidP="00A12903">
            <w:pPr>
              <w:pStyle w:val="ListParagraph"/>
              <w:numPr>
                <w:ilvl w:val="0"/>
                <w:numId w:val="11"/>
              </w:numPr>
            </w:pPr>
            <w:r w:rsidRPr="002E529A">
              <w:t>Flat Stanley -Jeff Brown</w:t>
            </w:r>
          </w:p>
          <w:p w14:paraId="427A5A94" w14:textId="77777777" w:rsidR="00A12903" w:rsidRPr="002E529A" w:rsidRDefault="00A12903" w:rsidP="00A12903">
            <w:pPr>
              <w:pStyle w:val="ListParagraph"/>
              <w:numPr>
                <w:ilvl w:val="0"/>
                <w:numId w:val="11"/>
              </w:numPr>
            </w:pPr>
            <w:r w:rsidRPr="002E529A">
              <w:t xml:space="preserve">The Lion, the </w:t>
            </w:r>
            <w:proofErr w:type="gramStart"/>
            <w:r w:rsidRPr="002E529A">
              <w:t>Witch</w:t>
            </w:r>
            <w:proofErr w:type="gramEnd"/>
            <w:r w:rsidRPr="002E529A">
              <w:t xml:space="preserve"> and the Wardrobe – C.S. Lewis</w:t>
            </w:r>
          </w:p>
          <w:p w14:paraId="6AF1C0A5" w14:textId="77777777" w:rsidR="00A12903" w:rsidRPr="002E529A" w:rsidRDefault="00A12903" w:rsidP="00A12903">
            <w:pPr>
              <w:pStyle w:val="ListParagraph"/>
              <w:numPr>
                <w:ilvl w:val="0"/>
                <w:numId w:val="11"/>
              </w:numPr>
            </w:pPr>
            <w:r w:rsidRPr="002E529A">
              <w:t>The Iron Man -Ted Hughes</w:t>
            </w:r>
          </w:p>
          <w:p w14:paraId="3AAD66B0" w14:textId="77777777" w:rsidR="00A12903" w:rsidRDefault="00A12903">
            <w:pPr>
              <w:rPr>
                <w:color w:val="FF0000"/>
              </w:rPr>
            </w:pPr>
          </w:p>
          <w:p w14:paraId="294947EE" w14:textId="77777777" w:rsidR="00A12903" w:rsidRDefault="00A12903"/>
          <w:p w14:paraId="7B592EB4" w14:textId="77777777" w:rsidR="00A12903" w:rsidRDefault="00A12903"/>
          <w:p w14:paraId="2761A6E7" w14:textId="77777777" w:rsidR="00A12903" w:rsidRDefault="00A12903"/>
        </w:tc>
        <w:tc>
          <w:tcPr>
            <w:tcW w:w="5812" w:type="dxa"/>
            <w:tcBorders>
              <w:top w:val="single" w:sz="4" w:space="0" w:color="auto"/>
              <w:left w:val="single" w:sz="4" w:space="0" w:color="auto"/>
              <w:bottom w:val="single" w:sz="4" w:space="0" w:color="auto"/>
              <w:right w:val="single" w:sz="4" w:space="0" w:color="auto"/>
            </w:tcBorders>
            <w:hideMark/>
          </w:tcPr>
          <w:p w14:paraId="684CBAF7" w14:textId="25E1E913" w:rsidR="00A12903" w:rsidRPr="002E529A" w:rsidRDefault="00A12903">
            <w:r w:rsidRPr="002E529A">
              <w:lastRenderedPageBreak/>
              <w:t xml:space="preserve">The Midnight Fox – Betsy </w:t>
            </w:r>
            <w:proofErr w:type="spellStart"/>
            <w:r w:rsidRPr="002E529A">
              <w:t>Byars</w:t>
            </w:r>
            <w:proofErr w:type="spellEnd"/>
          </w:p>
          <w:p w14:paraId="25E94E15" w14:textId="64B1BE36" w:rsidR="002E529A" w:rsidRPr="002E529A" w:rsidRDefault="00AF3561">
            <w:r w:rsidRPr="002E529A">
              <w:t>Into the</w:t>
            </w:r>
            <w:r w:rsidR="002E529A" w:rsidRPr="002E529A">
              <w:t xml:space="preserve"> Forest - Anthony Browne</w:t>
            </w:r>
          </w:p>
          <w:p w14:paraId="62AD87C5" w14:textId="77777777" w:rsidR="00A12903" w:rsidRPr="002E529A" w:rsidRDefault="00A12903">
            <w:r w:rsidRPr="002E529A">
              <w:t>Bill’s New Frock - Anne Fine</w:t>
            </w:r>
          </w:p>
          <w:p w14:paraId="363E7BF1" w14:textId="77777777" w:rsidR="00A12903" w:rsidRPr="002E529A" w:rsidRDefault="00A12903">
            <w:r w:rsidRPr="002E529A">
              <w:t>Stuart Little</w:t>
            </w:r>
            <w:r w:rsidR="004B51F1" w:rsidRPr="002E529A">
              <w:t>/The Trumpet Swan</w:t>
            </w:r>
            <w:r w:rsidRPr="002E529A">
              <w:t xml:space="preserve"> – E. B. White</w:t>
            </w:r>
          </w:p>
          <w:p w14:paraId="16258B32" w14:textId="77777777" w:rsidR="00A12903" w:rsidRPr="002E529A" w:rsidRDefault="00A12903">
            <w:r w:rsidRPr="002E529A">
              <w:t xml:space="preserve">The Day the Crayons Quit – Drew </w:t>
            </w:r>
            <w:proofErr w:type="spellStart"/>
            <w:r w:rsidRPr="002E529A">
              <w:t>Daywatt</w:t>
            </w:r>
            <w:proofErr w:type="spellEnd"/>
          </w:p>
          <w:p w14:paraId="3959AAF2" w14:textId="77777777" w:rsidR="00A12903" w:rsidRPr="002E529A" w:rsidRDefault="00A12903">
            <w:r w:rsidRPr="002E529A">
              <w:t>A Bear Called Paddington - Michael Bond</w:t>
            </w:r>
          </w:p>
          <w:p w14:paraId="3FFFDF14" w14:textId="77777777" w:rsidR="00A12903" w:rsidRPr="002E529A" w:rsidRDefault="00A12903">
            <w:r w:rsidRPr="002E529A">
              <w:t>Amazing Grace - Mary Hoffman</w:t>
            </w:r>
          </w:p>
          <w:p w14:paraId="561DE1F3" w14:textId="77777777" w:rsidR="00A12903" w:rsidRPr="002E529A" w:rsidRDefault="00A12903">
            <w:r w:rsidRPr="002E529A">
              <w:t>The Tear Thief - Carol Ann Duffy</w:t>
            </w:r>
          </w:p>
          <w:p w14:paraId="5371FF64" w14:textId="77777777" w:rsidR="00A12903" w:rsidRPr="002E529A" w:rsidRDefault="00A12903">
            <w:proofErr w:type="spellStart"/>
            <w:r w:rsidRPr="002E529A">
              <w:t>Stig</w:t>
            </w:r>
            <w:proofErr w:type="spellEnd"/>
            <w:r w:rsidRPr="002E529A">
              <w:t xml:space="preserve"> of the Dump - Clive King</w:t>
            </w:r>
          </w:p>
          <w:p w14:paraId="575F908B" w14:textId="77777777" w:rsidR="00A12903" w:rsidRPr="002E529A" w:rsidRDefault="00A12903">
            <w:r w:rsidRPr="002E529A">
              <w:t xml:space="preserve">The </w:t>
            </w:r>
            <w:proofErr w:type="spellStart"/>
            <w:r w:rsidRPr="002E529A">
              <w:t>Hodgeheg</w:t>
            </w:r>
            <w:proofErr w:type="spellEnd"/>
            <w:r w:rsidRPr="002E529A">
              <w:t xml:space="preserve"> - Dick King-Smith</w:t>
            </w:r>
          </w:p>
          <w:p w14:paraId="08390FF2" w14:textId="77777777" w:rsidR="00A12903" w:rsidRPr="002E529A" w:rsidRDefault="00A12903">
            <w:r w:rsidRPr="002E529A">
              <w:t>Alice’s Adventures in Wonderland – Lewis Carroll</w:t>
            </w:r>
          </w:p>
          <w:p w14:paraId="10257C87" w14:textId="77777777" w:rsidR="00A12903" w:rsidRPr="002E529A" w:rsidRDefault="00A12903">
            <w:r w:rsidRPr="002E529A">
              <w:t xml:space="preserve">Voices in the Park - Anthony Browne </w:t>
            </w:r>
          </w:p>
          <w:p w14:paraId="0926F0B5" w14:textId="77777777" w:rsidR="00A12903" w:rsidRPr="002E529A" w:rsidRDefault="00A12903">
            <w:r w:rsidRPr="002E529A">
              <w:t>Wolf Brother - Michelle Paver</w:t>
            </w:r>
          </w:p>
          <w:p w14:paraId="35ED02EE" w14:textId="77777777" w:rsidR="00A12903" w:rsidRPr="002E529A" w:rsidRDefault="00A12903">
            <w:r w:rsidRPr="002E529A">
              <w:t>Mrs Armitage Series – Quentin Blake</w:t>
            </w:r>
          </w:p>
          <w:p w14:paraId="6096409F" w14:textId="77777777" w:rsidR="00A12903" w:rsidRPr="002E529A" w:rsidRDefault="00A12903">
            <w:r w:rsidRPr="002E529A">
              <w:t>Horrid Henry – Francesca Simon</w:t>
            </w:r>
          </w:p>
          <w:p w14:paraId="7F39FDA2" w14:textId="77777777" w:rsidR="007A2BB6" w:rsidRPr="002E529A" w:rsidRDefault="007A2BB6">
            <w:r w:rsidRPr="002E529A">
              <w:lastRenderedPageBreak/>
              <w:t>The hundred mile an hour dog – Jeremy Strong</w:t>
            </w:r>
          </w:p>
          <w:p w14:paraId="6EC422F0" w14:textId="77777777" w:rsidR="00A12903" w:rsidRPr="002E529A" w:rsidRDefault="00A12903">
            <w:r w:rsidRPr="002E529A">
              <w:t>The Adventures of King Arthur – A Wilkes</w:t>
            </w:r>
          </w:p>
          <w:p w14:paraId="757D5163" w14:textId="77777777" w:rsidR="00A12903" w:rsidRPr="002E529A" w:rsidRDefault="00A12903">
            <w:r w:rsidRPr="002E529A">
              <w:t>A Necklace of Raindrops – Joan Aiken</w:t>
            </w:r>
          </w:p>
          <w:p w14:paraId="63A83B13" w14:textId="77777777" w:rsidR="00A12903" w:rsidRPr="002E529A" w:rsidRDefault="00A12903">
            <w:r w:rsidRPr="002E529A">
              <w:t xml:space="preserve">The Orchard Book of First Greek Myths – Geraldine </w:t>
            </w:r>
            <w:proofErr w:type="spellStart"/>
            <w:r w:rsidRPr="002E529A">
              <w:t>McCaughrean</w:t>
            </w:r>
            <w:proofErr w:type="spellEnd"/>
          </w:p>
          <w:p w14:paraId="47EF2856" w14:textId="77777777" w:rsidR="00A12903" w:rsidRPr="002E529A" w:rsidRDefault="00A12903">
            <w:r w:rsidRPr="002E529A">
              <w:t xml:space="preserve">Mrs </w:t>
            </w:r>
            <w:proofErr w:type="spellStart"/>
            <w:r w:rsidRPr="002E529A">
              <w:t>Pepperpot</w:t>
            </w:r>
            <w:proofErr w:type="spellEnd"/>
            <w:r w:rsidRPr="002E529A">
              <w:t xml:space="preserve"> Stories – Alf </w:t>
            </w:r>
            <w:proofErr w:type="spellStart"/>
            <w:r w:rsidRPr="002E529A">
              <w:t>Proyen</w:t>
            </w:r>
            <w:proofErr w:type="spellEnd"/>
          </w:p>
          <w:p w14:paraId="3CEB3C51" w14:textId="77777777" w:rsidR="00A12903" w:rsidRPr="002E529A" w:rsidRDefault="00A12903">
            <w:r w:rsidRPr="002E529A">
              <w:t xml:space="preserve">Harry the Poisonous Centipede – Lynne Reid Banks </w:t>
            </w:r>
          </w:p>
          <w:p w14:paraId="2775B76F" w14:textId="77777777" w:rsidR="00A12903" w:rsidRPr="002E529A" w:rsidRDefault="00A12903">
            <w:r w:rsidRPr="002E529A">
              <w:t>Dancing Bear – Michael Morpurgo</w:t>
            </w:r>
          </w:p>
          <w:p w14:paraId="6A0AE627" w14:textId="77777777" w:rsidR="00A12903" w:rsidRPr="002E529A" w:rsidRDefault="00A12903">
            <w:r w:rsidRPr="002E529A">
              <w:t>Fantastic Mr Fox/BFG/Charlie and the Chocolate Factory – Roald Dahl</w:t>
            </w:r>
          </w:p>
          <w:p w14:paraId="3F2C5549" w14:textId="77777777" w:rsidR="00A12903" w:rsidRPr="002E529A" w:rsidRDefault="00A12903">
            <w:r w:rsidRPr="002E529A">
              <w:t xml:space="preserve">The Butterfly Lion – Michael Morpurgo </w:t>
            </w:r>
          </w:p>
          <w:p w14:paraId="22D0B9AC" w14:textId="77777777" w:rsidR="00A12903" w:rsidRPr="002E529A" w:rsidRDefault="00A12903">
            <w:r w:rsidRPr="002E529A">
              <w:t xml:space="preserve">The Peppermint Pig – Nina Bowden </w:t>
            </w:r>
          </w:p>
          <w:p w14:paraId="3C6FC165" w14:textId="77777777" w:rsidR="00A12903" w:rsidRPr="002E529A" w:rsidRDefault="00A12903">
            <w:r w:rsidRPr="002E529A">
              <w:t>Doctor Dolittle – Hugh Lofting</w:t>
            </w:r>
          </w:p>
          <w:p w14:paraId="265B053A" w14:textId="3C42EE91" w:rsidR="00A12903" w:rsidRPr="002E529A" w:rsidRDefault="00A12903">
            <w:r w:rsidRPr="002E529A">
              <w:t xml:space="preserve">The Worst Witch </w:t>
            </w:r>
            <w:r w:rsidR="007A2BB6" w:rsidRPr="002E529A">
              <w:t xml:space="preserve">– to the rescue and A bad </w:t>
            </w:r>
            <w:r w:rsidR="00AF3561" w:rsidRPr="002E529A">
              <w:t>Spell Jill</w:t>
            </w:r>
            <w:r w:rsidRPr="002E529A">
              <w:t xml:space="preserve"> Murphy</w:t>
            </w:r>
          </w:p>
          <w:p w14:paraId="0CE44B21" w14:textId="77777777" w:rsidR="00A12903" w:rsidRPr="002E529A" w:rsidRDefault="00A12903">
            <w:r w:rsidRPr="002E529A">
              <w:t>The Firework-Maker’s Daughter Phillip Pullman</w:t>
            </w:r>
          </w:p>
          <w:p w14:paraId="2D22E849" w14:textId="77777777" w:rsidR="00A12903" w:rsidRPr="002E529A" w:rsidRDefault="00A12903">
            <w:r w:rsidRPr="002E529A">
              <w:t>The Snow Spider Trilogy – Jenny Nimmo</w:t>
            </w:r>
          </w:p>
          <w:p w14:paraId="2F36144F" w14:textId="77777777" w:rsidR="00A12903" w:rsidRPr="002E529A" w:rsidRDefault="00A12903">
            <w:proofErr w:type="spellStart"/>
            <w:r w:rsidRPr="002E529A">
              <w:t>Ratburger</w:t>
            </w:r>
            <w:proofErr w:type="spellEnd"/>
            <w:r w:rsidRPr="002E529A">
              <w:t>/Mr Stink/Awful Auntie/</w:t>
            </w:r>
            <w:r w:rsidR="00A07F4A" w:rsidRPr="002E529A">
              <w:t>Gangster Granny/</w:t>
            </w:r>
            <w:r w:rsidRPr="002E529A">
              <w:t>Grandpa’s Great Escape – David Walliams</w:t>
            </w:r>
          </w:p>
          <w:p w14:paraId="48B5E1BB" w14:textId="77777777" w:rsidR="00A12903" w:rsidRPr="002E529A" w:rsidRDefault="00A12903">
            <w:r w:rsidRPr="002E529A">
              <w:t>Diary of a Wimpy Kid Series – Jeff Kinney</w:t>
            </w:r>
          </w:p>
          <w:p w14:paraId="04A1A445" w14:textId="77777777" w:rsidR="00A12903" w:rsidRPr="002E529A" w:rsidRDefault="00A12903">
            <w:r w:rsidRPr="002E529A">
              <w:t xml:space="preserve">Carrie’s War – Nina </w:t>
            </w:r>
            <w:proofErr w:type="spellStart"/>
            <w:r w:rsidRPr="002E529A">
              <w:t>Bawden</w:t>
            </w:r>
            <w:proofErr w:type="spellEnd"/>
            <w:r w:rsidRPr="002E529A">
              <w:t xml:space="preserve"> </w:t>
            </w:r>
          </w:p>
          <w:p w14:paraId="48279CAB" w14:textId="77777777" w:rsidR="00A12903" w:rsidRPr="002E529A" w:rsidRDefault="00A12903">
            <w:r w:rsidRPr="002E529A">
              <w:t>The Amazing Story of Adolphus Tips – Michael Morpurgo</w:t>
            </w:r>
          </w:p>
          <w:p w14:paraId="32B22F67" w14:textId="77777777" w:rsidR="00A12903" w:rsidRPr="002E529A" w:rsidRDefault="00A12903">
            <w:r w:rsidRPr="002E529A">
              <w:t xml:space="preserve">How to Train Your Dragon – Helen </w:t>
            </w:r>
            <w:proofErr w:type="spellStart"/>
            <w:r w:rsidRPr="002E529A">
              <w:t>Cresswell</w:t>
            </w:r>
            <w:proofErr w:type="spellEnd"/>
          </w:p>
          <w:p w14:paraId="78D14FBE" w14:textId="77777777" w:rsidR="00A12903" w:rsidRPr="002E529A" w:rsidRDefault="00A12903">
            <w:pPr>
              <w:rPr>
                <w:rFonts w:cstheme="minorHAnsi"/>
                <w:i/>
              </w:rPr>
            </w:pPr>
            <w:r w:rsidRPr="002E529A">
              <w:t xml:space="preserve">A Wrinkle in Time - </w:t>
            </w:r>
            <w:r w:rsidRPr="002E529A">
              <w:rPr>
                <w:rStyle w:val="Emphasis"/>
                <w:rFonts w:cstheme="minorHAnsi"/>
                <w:i w:val="0"/>
                <w:shd w:val="clear" w:color="auto" w:fill="FFFFFF"/>
              </w:rPr>
              <w:t xml:space="preserve">Madeleine </w:t>
            </w:r>
            <w:proofErr w:type="spellStart"/>
            <w:r w:rsidRPr="002E529A">
              <w:rPr>
                <w:rStyle w:val="Emphasis"/>
                <w:rFonts w:cstheme="minorHAnsi"/>
                <w:i w:val="0"/>
                <w:shd w:val="clear" w:color="auto" w:fill="FFFFFF"/>
              </w:rPr>
              <w:t>L'Engle</w:t>
            </w:r>
            <w:proofErr w:type="spellEnd"/>
          </w:p>
          <w:p w14:paraId="10ED1740" w14:textId="77777777" w:rsidR="00A12903" w:rsidRPr="002E529A" w:rsidRDefault="00A12903">
            <w:r w:rsidRPr="002E529A">
              <w:t>Double Act</w:t>
            </w:r>
            <w:r w:rsidR="00A07F4A" w:rsidRPr="002E529A">
              <w:t>/Bad Girls/Buried Alive</w:t>
            </w:r>
            <w:r w:rsidRPr="002E529A">
              <w:t xml:space="preserve"> - Jacqueline Wilson </w:t>
            </w:r>
          </w:p>
          <w:p w14:paraId="72A1A307" w14:textId="77777777" w:rsidR="00A12903" w:rsidRPr="002E529A" w:rsidRDefault="00A12903">
            <w:proofErr w:type="spellStart"/>
            <w:r w:rsidRPr="002E529A">
              <w:t>Varjak</w:t>
            </w:r>
            <w:proofErr w:type="spellEnd"/>
            <w:r w:rsidRPr="002E529A">
              <w:t xml:space="preserve"> Paw series - S. F. Said</w:t>
            </w:r>
          </w:p>
          <w:p w14:paraId="3DF826E6" w14:textId="77777777" w:rsidR="00A12903" w:rsidRPr="002E529A" w:rsidRDefault="00A12903">
            <w:proofErr w:type="spellStart"/>
            <w:r w:rsidRPr="002E529A">
              <w:t>Spacebaby</w:t>
            </w:r>
            <w:proofErr w:type="spellEnd"/>
            <w:r w:rsidRPr="002E529A">
              <w:t xml:space="preserve"> - Henrietta Branford</w:t>
            </w:r>
          </w:p>
          <w:p w14:paraId="73F919FF" w14:textId="77777777" w:rsidR="00A12903" w:rsidRPr="002E529A" w:rsidRDefault="00A12903">
            <w:r w:rsidRPr="002E529A">
              <w:t>13 Storey Treehouse - Andy Griffiths</w:t>
            </w:r>
          </w:p>
          <w:p w14:paraId="366740AD" w14:textId="77777777" w:rsidR="00A12903" w:rsidRPr="002E529A" w:rsidRDefault="00A12903">
            <w:r w:rsidRPr="002E529A">
              <w:t>The Star Kazan - Eva Ibbotson</w:t>
            </w:r>
          </w:p>
          <w:p w14:paraId="3228FC33" w14:textId="77777777" w:rsidR="00A12903" w:rsidRPr="002E529A" w:rsidRDefault="00A12903">
            <w:r w:rsidRPr="002E529A">
              <w:t xml:space="preserve">Rooftoppers - Katherine </w:t>
            </w:r>
            <w:proofErr w:type="spellStart"/>
            <w:r w:rsidRPr="002E529A">
              <w:t>Rundell</w:t>
            </w:r>
            <w:proofErr w:type="spellEnd"/>
          </w:p>
          <w:p w14:paraId="695FF1B6" w14:textId="77777777" w:rsidR="00A12903" w:rsidRPr="002E529A" w:rsidRDefault="00A12903">
            <w:r w:rsidRPr="002E529A">
              <w:t xml:space="preserve">Clockwork - Philip Pullman </w:t>
            </w:r>
          </w:p>
        </w:tc>
      </w:tr>
      <w:tr w:rsidR="00A12903" w14:paraId="72F026A1" w14:textId="77777777" w:rsidTr="00AE3A7F">
        <w:trPr>
          <w:jc w:val="right"/>
        </w:trPr>
        <w:tc>
          <w:tcPr>
            <w:tcW w:w="988" w:type="dxa"/>
            <w:tcBorders>
              <w:top w:val="single" w:sz="4" w:space="0" w:color="auto"/>
              <w:left w:val="single" w:sz="4" w:space="0" w:color="auto"/>
              <w:bottom w:val="single" w:sz="4" w:space="0" w:color="auto"/>
              <w:right w:val="single" w:sz="4" w:space="0" w:color="auto"/>
            </w:tcBorders>
            <w:hideMark/>
          </w:tcPr>
          <w:p w14:paraId="538800A6" w14:textId="77777777" w:rsidR="00A12903" w:rsidRDefault="00A12903">
            <w:r>
              <w:lastRenderedPageBreak/>
              <w:t>Years 5 and 6</w:t>
            </w:r>
          </w:p>
        </w:tc>
        <w:tc>
          <w:tcPr>
            <w:tcW w:w="3260" w:type="dxa"/>
            <w:tcBorders>
              <w:top w:val="single" w:sz="4" w:space="0" w:color="auto"/>
              <w:left w:val="single" w:sz="4" w:space="0" w:color="auto"/>
              <w:bottom w:val="single" w:sz="4" w:space="0" w:color="auto"/>
              <w:right w:val="single" w:sz="4" w:space="0" w:color="auto"/>
            </w:tcBorders>
          </w:tcPr>
          <w:p w14:paraId="238DCCBA" w14:textId="77777777" w:rsidR="00A12903" w:rsidRDefault="00A12903">
            <w:pPr>
              <w:ind w:left="1080"/>
              <w:rPr>
                <w:rFonts w:cstheme="minorHAnsi"/>
              </w:rPr>
            </w:pPr>
          </w:p>
          <w:p w14:paraId="11F3CF0B" w14:textId="77777777" w:rsidR="00A12903" w:rsidRPr="002E529A" w:rsidRDefault="00A12903" w:rsidP="00A12903">
            <w:pPr>
              <w:pStyle w:val="ListParagraph"/>
              <w:numPr>
                <w:ilvl w:val="0"/>
                <w:numId w:val="12"/>
              </w:numPr>
              <w:rPr>
                <w:rFonts w:cstheme="minorHAnsi"/>
                <w:shd w:val="clear" w:color="auto" w:fill="FFFFFF"/>
              </w:rPr>
            </w:pPr>
            <w:r w:rsidRPr="002E529A">
              <w:rPr>
                <w:rFonts w:cstheme="minorHAnsi"/>
              </w:rPr>
              <w:t xml:space="preserve">Goodnight Mr Tom - </w:t>
            </w:r>
            <w:r w:rsidRPr="002E529A">
              <w:rPr>
                <w:rFonts w:cstheme="minorHAnsi"/>
                <w:shd w:val="clear" w:color="auto" w:fill="FFFFFF"/>
              </w:rPr>
              <w:t xml:space="preserve">Michelle </w:t>
            </w:r>
            <w:proofErr w:type="spellStart"/>
            <w:r w:rsidRPr="002E529A">
              <w:rPr>
                <w:rFonts w:cstheme="minorHAnsi"/>
                <w:shd w:val="clear" w:color="auto" w:fill="FFFFFF"/>
              </w:rPr>
              <w:t>Magorian</w:t>
            </w:r>
            <w:proofErr w:type="spellEnd"/>
          </w:p>
          <w:p w14:paraId="515A99CF" w14:textId="77777777" w:rsidR="00A12903" w:rsidRPr="002E529A" w:rsidRDefault="00A12903" w:rsidP="00A12903">
            <w:pPr>
              <w:pStyle w:val="ListParagraph"/>
              <w:numPr>
                <w:ilvl w:val="0"/>
                <w:numId w:val="12"/>
              </w:numPr>
              <w:rPr>
                <w:rFonts w:cstheme="minorHAnsi"/>
              </w:rPr>
            </w:pPr>
            <w:r w:rsidRPr="002E529A">
              <w:rPr>
                <w:rFonts w:cstheme="minorHAnsi"/>
                <w:shd w:val="clear" w:color="auto" w:fill="FFFFFF"/>
              </w:rPr>
              <w:t>Warhorse – Michael Morpurgo</w:t>
            </w:r>
          </w:p>
          <w:p w14:paraId="1BCB789D" w14:textId="77777777" w:rsidR="00A12903" w:rsidRPr="002E529A" w:rsidRDefault="00A12903" w:rsidP="00A12903">
            <w:pPr>
              <w:pStyle w:val="ListParagraph"/>
              <w:numPr>
                <w:ilvl w:val="0"/>
                <w:numId w:val="12"/>
              </w:numPr>
              <w:shd w:val="clear" w:color="auto" w:fill="FFFFFF"/>
              <w:rPr>
                <w:rFonts w:eastAsia="Times New Roman" w:cstheme="minorHAnsi"/>
                <w:lang w:eastAsia="en-GB"/>
              </w:rPr>
            </w:pPr>
            <w:r w:rsidRPr="002E529A">
              <w:rPr>
                <w:rFonts w:cstheme="minorHAnsi"/>
              </w:rPr>
              <w:t xml:space="preserve">Wonder - </w:t>
            </w:r>
            <w:r w:rsidRPr="002E529A">
              <w:rPr>
                <w:rFonts w:eastAsia="Times New Roman" w:cstheme="minorHAnsi"/>
                <w:iCs/>
                <w:lang w:eastAsia="en-GB"/>
              </w:rPr>
              <w:t>By</w:t>
            </w:r>
            <w:r w:rsidRPr="002E529A">
              <w:rPr>
                <w:rFonts w:eastAsia="Times New Roman" w:cstheme="minorHAnsi"/>
                <w:lang w:eastAsia="en-GB"/>
              </w:rPr>
              <w:t> </w:t>
            </w:r>
            <w:r w:rsidRPr="002E529A">
              <w:rPr>
                <w:rFonts w:eastAsia="Times New Roman" w:cstheme="minorHAnsi"/>
                <w:iCs/>
                <w:lang w:eastAsia="en-GB"/>
              </w:rPr>
              <w:t>R.J. Palacio</w:t>
            </w:r>
            <w:r w:rsidRPr="002E529A">
              <w:rPr>
                <w:rFonts w:eastAsia="Times New Roman" w:cstheme="minorHAnsi"/>
                <w:lang w:eastAsia="en-GB"/>
              </w:rPr>
              <w:t> </w:t>
            </w:r>
          </w:p>
          <w:p w14:paraId="67DECD6A" w14:textId="77777777" w:rsidR="00A12903" w:rsidRPr="002E529A" w:rsidRDefault="00A12903" w:rsidP="00A12903">
            <w:pPr>
              <w:pStyle w:val="ListParagraph"/>
              <w:numPr>
                <w:ilvl w:val="0"/>
                <w:numId w:val="12"/>
              </w:numPr>
              <w:shd w:val="clear" w:color="auto" w:fill="FFFFFF"/>
              <w:rPr>
                <w:rFonts w:eastAsia="Times New Roman" w:cstheme="minorHAnsi"/>
                <w:lang w:eastAsia="en-GB"/>
              </w:rPr>
            </w:pPr>
            <w:r w:rsidRPr="002E529A">
              <w:rPr>
                <w:rFonts w:eastAsia="Times New Roman" w:cstheme="minorHAnsi"/>
                <w:lang w:val="en-US" w:eastAsia="en-GB"/>
              </w:rPr>
              <w:t xml:space="preserve">Street Child - </w:t>
            </w:r>
            <w:proofErr w:type="spellStart"/>
            <w:r w:rsidRPr="002E529A">
              <w:rPr>
                <w:rFonts w:eastAsia="Times New Roman" w:cstheme="minorHAnsi"/>
                <w:lang w:val="en-US" w:eastAsia="en-GB"/>
              </w:rPr>
              <w:t>Berlie</w:t>
            </w:r>
            <w:proofErr w:type="spellEnd"/>
            <w:r w:rsidRPr="002E529A">
              <w:rPr>
                <w:rFonts w:eastAsia="Times New Roman" w:cstheme="minorHAnsi"/>
                <w:lang w:val="en-US" w:eastAsia="en-GB"/>
              </w:rPr>
              <w:t xml:space="preserve"> Doherty</w:t>
            </w:r>
          </w:p>
          <w:p w14:paraId="697B460E" w14:textId="77777777" w:rsidR="00A12903" w:rsidRPr="002E529A" w:rsidRDefault="00A12903" w:rsidP="00A12903">
            <w:pPr>
              <w:pStyle w:val="ListParagraph"/>
              <w:numPr>
                <w:ilvl w:val="0"/>
                <w:numId w:val="12"/>
              </w:numPr>
              <w:shd w:val="clear" w:color="auto" w:fill="FFFFFF"/>
              <w:rPr>
                <w:rFonts w:eastAsia="Times New Roman" w:cstheme="minorHAnsi"/>
                <w:lang w:eastAsia="en-GB"/>
              </w:rPr>
            </w:pPr>
            <w:r w:rsidRPr="002E529A">
              <w:rPr>
                <w:rFonts w:eastAsia="Times New Roman" w:cstheme="minorHAnsi"/>
                <w:lang w:val="en-US" w:eastAsia="en-GB"/>
              </w:rPr>
              <w:t>Way Home - Gregory Rogers</w:t>
            </w:r>
          </w:p>
          <w:p w14:paraId="393B6C2A" w14:textId="77777777" w:rsidR="00A12903" w:rsidRPr="002E529A" w:rsidRDefault="00A12903" w:rsidP="00A12903">
            <w:pPr>
              <w:pStyle w:val="ListParagraph"/>
              <w:numPr>
                <w:ilvl w:val="0"/>
                <w:numId w:val="12"/>
              </w:numPr>
              <w:shd w:val="clear" w:color="auto" w:fill="FFFFFF"/>
              <w:rPr>
                <w:rFonts w:eastAsia="Times New Roman" w:cstheme="minorHAnsi"/>
                <w:lang w:eastAsia="en-GB"/>
              </w:rPr>
            </w:pPr>
            <w:r w:rsidRPr="002E529A">
              <w:rPr>
                <w:rFonts w:eastAsia="Times New Roman" w:cstheme="minorHAnsi"/>
                <w:lang w:val="en-US" w:eastAsia="en-GB"/>
              </w:rPr>
              <w:t>One of the Harry Potter book</w:t>
            </w:r>
            <w:r w:rsidR="009175AB" w:rsidRPr="002E529A">
              <w:rPr>
                <w:rFonts w:eastAsia="Times New Roman" w:cstheme="minorHAnsi"/>
                <w:lang w:val="en-US" w:eastAsia="en-GB"/>
              </w:rPr>
              <w:t xml:space="preserve">s </w:t>
            </w:r>
            <w:r w:rsidRPr="002E529A">
              <w:rPr>
                <w:rFonts w:eastAsia="Times New Roman" w:cstheme="minorHAnsi"/>
                <w:lang w:val="en-US" w:eastAsia="en-GB"/>
              </w:rPr>
              <w:t>-J K Rowling</w:t>
            </w:r>
          </w:p>
          <w:p w14:paraId="37B1625F" w14:textId="77777777" w:rsidR="00A12903" w:rsidRDefault="00A12903">
            <w:pPr>
              <w:shd w:val="clear" w:color="auto" w:fill="FFFFFF"/>
              <w:ind w:left="360"/>
              <w:rPr>
                <w:rFonts w:ascii="Arial" w:eastAsia="Times New Roman" w:hAnsi="Arial" w:cs="Arial"/>
                <w:lang w:eastAsia="en-GB"/>
              </w:rPr>
            </w:pPr>
          </w:p>
          <w:p w14:paraId="2B17AB8F" w14:textId="77777777" w:rsidR="00A12903" w:rsidRDefault="00A12903">
            <w:pPr>
              <w:shd w:val="clear" w:color="auto" w:fill="FFFFFF"/>
              <w:ind w:left="360"/>
              <w:rPr>
                <w:rFonts w:ascii="Arial" w:eastAsia="Times New Roman" w:hAnsi="Arial" w:cs="Arial"/>
                <w:lang w:eastAsia="en-GB"/>
              </w:rPr>
            </w:pPr>
          </w:p>
          <w:p w14:paraId="461D46A5" w14:textId="77777777" w:rsidR="00A12903" w:rsidRDefault="00A12903">
            <w:pPr>
              <w:ind w:left="360"/>
            </w:pPr>
          </w:p>
          <w:p w14:paraId="6C2BFC88" w14:textId="77777777" w:rsidR="00A12903" w:rsidRDefault="00A12903"/>
          <w:p w14:paraId="6E83F061" w14:textId="77777777" w:rsidR="00A12903" w:rsidRDefault="00A12903"/>
          <w:p w14:paraId="56A9A68F" w14:textId="77777777" w:rsidR="00A12903" w:rsidRDefault="00A12903"/>
          <w:p w14:paraId="45679663" w14:textId="77777777" w:rsidR="00A12903" w:rsidRDefault="00A12903"/>
          <w:p w14:paraId="32013705" w14:textId="77777777" w:rsidR="00A12903" w:rsidRDefault="00A12903"/>
          <w:p w14:paraId="73A89999" w14:textId="77777777" w:rsidR="00A12903" w:rsidRDefault="00A12903">
            <w:r>
              <w:t xml:space="preserve"> </w:t>
            </w:r>
          </w:p>
          <w:p w14:paraId="26197A2B" w14:textId="77777777" w:rsidR="00A12903" w:rsidRDefault="00A12903"/>
        </w:tc>
        <w:tc>
          <w:tcPr>
            <w:tcW w:w="5812" w:type="dxa"/>
            <w:tcBorders>
              <w:top w:val="single" w:sz="4" w:space="0" w:color="auto"/>
              <w:left w:val="single" w:sz="4" w:space="0" w:color="auto"/>
              <w:bottom w:val="single" w:sz="4" w:space="0" w:color="auto"/>
              <w:right w:val="single" w:sz="4" w:space="0" w:color="auto"/>
            </w:tcBorders>
          </w:tcPr>
          <w:p w14:paraId="3A709991" w14:textId="77777777" w:rsidR="00A12903" w:rsidRDefault="00A12903">
            <w:pPr>
              <w:rPr>
                <w:rFonts w:cstheme="minorHAnsi"/>
              </w:rPr>
            </w:pPr>
            <w:r>
              <w:rPr>
                <w:rFonts w:cstheme="minorHAnsi"/>
              </w:rPr>
              <w:t>Black Beauty - Anna Sewell</w:t>
            </w:r>
          </w:p>
          <w:p w14:paraId="0CC01044" w14:textId="77777777" w:rsidR="00A12903" w:rsidRDefault="00A12903">
            <w:r>
              <w:t xml:space="preserve">Tom’s Midnight Garden – Phillipa Pearce </w:t>
            </w:r>
          </w:p>
          <w:p w14:paraId="3F3CCA35" w14:textId="77777777" w:rsidR="00A12903" w:rsidRDefault="00A12903">
            <w:pPr>
              <w:rPr>
                <w:rFonts w:cstheme="minorHAnsi"/>
              </w:rPr>
            </w:pPr>
            <w:r>
              <w:rPr>
                <w:rFonts w:cstheme="minorHAnsi"/>
              </w:rPr>
              <w:t xml:space="preserve">The Midnight Fox - Betsy </w:t>
            </w:r>
            <w:proofErr w:type="spellStart"/>
            <w:r>
              <w:rPr>
                <w:rFonts w:cstheme="minorHAnsi"/>
              </w:rPr>
              <w:t>Byars</w:t>
            </w:r>
            <w:proofErr w:type="spellEnd"/>
            <w:r>
              <w:rPr>
                <w:rFonts w:cstheme="minorHAnsi"/>
              </w:rPr>
              <w:t xml:space="preserve"> </w:t>
            </w:r>
          </w:p>
          <w:p w14:paraId="1A26345D" w14:textId="77777777" w:rsidR="00A12903" w:rsidRDefault="00A12903">
            <w:pPr>
              <w:rPr>
                <w:rFonts w:cstheme="minorHAnsi"/>
              </w:rPr>
            </w:pPr>
            <w:r>
              <w:rPr>
                <w:rFonts w:cstheme="minorHAnsi"/>
              </w:rPr>
              <w:t xml:space="preserve">The Hundred and One </w:t>
            </w:r>
            <w:proofErr w:type="spellStart"/>
            <w:r>
              <w:rPr>
                <w:rFonts w:cstheme="minorHAnsi"/>
              </w:rPr>
              <w:t>Dalmations</w:t>
            </w:r>
            <w:proofErr w:type="spellEnd"/>
            <w:r>
              <w:rPr>
                <w:rFonts w:cstheme="minorHAnsi"/>
              </w:rPr>
              <w:t xml:space="preserve"> - Dodie Smith</w:t>
            </w:r>
          </w:p>
          <w:p w14:paraId="46B396D9" w14:textId="77777777" w:rsidR="00A12903" w:rsidRDefault="00A12903">
            <w:pPr>
              <w:rPr>
                <w:rFonts w:cstheme="minorHAnsi"/>
              </w:rPr>
            </w:pPr>
            <w:r>
              <w:rPr>
                <w:rFonts w:cstheme="minorHAnsi"/>
              </w:rPr>
              <w:t>The Jungle Book – Rudyard Kipling</w:t>
            </w:r>
          </w:p>
          <w:p w14:paraId="72AECC1C" w14:textId="77777777" w:rsidR="00A12903" w:rsidRPr="002E529A" w:rsidRDefault="00A12903">
            <w:pPr>
              <w:rPr>
                <w:rFonts w:cstheme="minorHAnsi"/>
              </w:rPr>
            </w:pPr>
            <w:r w:rsidRPr="002E529A">
              <w:rPr>
                <w:rFonts w:cstheme="minorHAnsi"/>
              </w:rPr>
              <w:t>Skellig – David Almond</w:t>
            </w:r>
          </w:p>
          <w:p w14:paraId="36D940BD" w14:textId="77777777" w:rsidR="00A12903" w:rsidRPr="002E529A" w:rsidRDefault="00A12903">
            <w:pPr>
              <w:rPr>
                <w:rFonts w:cstheme="minorHAnsi"/>
              </w:rPr>
            </w:pPr>
            <w:r w:rsidRPr="002E529A">
              <w:rPr>
                <w:rFonts w:cstheme="minorHAnsi"/>
              </w:rPr>
              <w:t>Pig Heart Boy/Hacker – Malorie Blackman</w:t>
            </w:r>
          </w:p>
          <w:p w14:paraId="47956229" w14:textId="77777777" w:rsidR="00A12903" w:rsidRPr="002E529A" w:rsidRDefault="00A12903">
            <w:pPr>
              <w:rPr>
                <w:rFonts w:cstheme="minorHAnsi"/>
              </w:rPr>
            </w:pPr>
            <w:r w:rsidRPr="002E529A">
              <w:rPr>
                <w:rFonts w:cstheme="minorHAnsi"/>
              </w:rPr>
              <w:t>There’s a Boy in the Girls’ Bathroom - Louis Sachar</w:t>
            </w:r>
          </w:p>
          <w:p w14:paraId="48E38E05" w14:textId="77777777" w:rsidR="00A12903" w:rsidRPr="002E529A" w:rsidRDefault="00A12903">
            <w:pPr>
              <w:shd w:val="clear" w:color="auto" w:fill="FFFFFF"/>
              <w:rPr>
                <w:rFonts w:eastAsia="Times New Roman" w:cstheme="minorHAnsi"/>
                <w:color w:val="4A4A4A"/>
                <w:lang w:eastAsia="en-GB"/>
              </w:rPr>
            </w:pPr>
            <w:r w:rsidRPr="002E529A">
              <w:rPr>
                <w:rFonts w:cstheme="minorHAnsi"/>
              </w:rPr>
              <w:t xml:space="preserve">I Am Malala - </w:t>
            </w:r>
            <w:r w:rsidRPr="002E529A">
              <w:rPr>
                <w:rFonts w:eastAsia="Times New Roman" w:cstheme="minorHAnsi"/>
                <w:iCs/>
                <w:lang w:eastAsia="en-GB"/>
              </w:rPr>
              <w:t>By</w:t>
            </w:r>
            <w:r w:rsidRPr="002E529A">
              <w:rPr>
                <w:rFonts w:eastAsia="Times New Roman" w:cstheme="minorHAnsi"/>
                <w:lang w:eastAsia="en-GB"/>
              </w:rPr>
              <w:t> </w:t>
            </w:r>
            <w:r w:rsidRPr="002E529A">
              <w:rPr>
                <w:rFonts w:eastAsia="Times New Roman" w:cstheme="minorHAnsi"/>
                <w:iCs/>
                <w:lang w:eastAsia="en-GB"/>
              </w:rPr>
              <w:t>Malala Yousafzai, Patricia McCormick</w:t>
            </w:r>
            <w:r w:rsidRPr="002E529A">
              <w:rPr>
                <w:rFonts w:eastAsia="Times New Roman" w:cstheme="minorHAnsi"/>
                <w:lang w:eastAsia="en-GB"/>
              </w:rPr>
              <w:t> </w:t>
            </w:r>
          </w:p>
          <w:p w14:paraId="5CCC2876" w14:textId="77777777" w:rsidR="00A12903" w:rsidRPr="002E529A" w:rsidRDefault="00A12903">
            <w:pPr>
              <w:rPr>
                <w:rFonts w:cstheme="minorHAnsi"/>
              </w:rPr>
            </w:pPr>
            <w:r w:rsidRPr="002E529A">
              <w:rPr>
                <w:rFonts w:cstheme="minorHAnsi"/>
              </w:rPr>
              <w:t xml:space="preserve">The Hobbit - JRR </w:t>
            </w:r>
            <w:proofErr w:type="spellStart"/>
            <w:r w:rsidRPr="002E529A">
              <w:rPr>
                <w:rFonts w:cstheme="minorHAnsi"/>
              </w:rPr>
              <w:t>Tolkein</w:t>
            </w:r>
            <w:proofErr w:type="spellEnd"/>
          </w:p>
          <w:p w14:paraId="1F391E1F" w14:textId="036A2C64" w:rsidR="00A12903" w:rsidRDefault="00015E4E">
            <w:pPr>
              <w:rPr>
                <w:rFonts w:cstheme="minorHAnsi"/>
              </w:rPr>
            </w:pPr>
            <w:r>
              <w:rPr>
                <w:rFonts w:cstheme="minorHAnsi"/>
              </w:rPr>
              <w:t xml:space="preserve">The </w:t>
            </w:r>
            <w:r w:rsidR="00A12903" w:rsidRPr="002E529A">
              <w:rPr>
                <w:rFonts w:cstheme="minorHAnsi"/>
              </w:rPr>
              <w:t>Harry Potter Series – J K Rowling</w:t>
            </w:r>
          </w:p>
          <w:p w14:paraId="6D454A46" w14:textId="77777777" w:rsidR="00A12903" w:rsidRDefault="00A12903">
            <w:pPr>
              <w:rPr>
                <w:rFonts w:cstheme="minorHAnsi"/>
              </w:rPr>
            </w:pPr>
            <w:proofErr w:type="spellStart"/>
            <w:r>
              <w:rPr>
                <w:rFonts w:cstheme="minorHAnsi"/>
              </w:rPr>
              <w:t>Watership</w:t>
            </w:r>
            <w:proofErr w:type="spellEnd"/>
            <w:r>
              <w:rPr>
                <w:rFonts w:cstheme="minorHAnsi"/>
              </w:rPr>
              <w:t xml:space="preserve"> Down – Richard Adams</w:t>
            </w:r>
          </w:p>
          <w:p w14:paraId="163F566B" w14:textId="77777777" w:rsidR="00A12903" w:rsidRDefault="00A12903">
            <w:pPr>
              <w:rPr>
                <w:rFonts w:cstheme="minorHAnsi"/>
              </w:rPr>
            </w:pPr>
            <w:r>
              <w:rPr>
                <w:rFonts w:cstheme="minorHAnsi"/>
              </w:rPr>
              <w:t>Northern Lights – Philip Pullman</w:t>
            </w:r>
          </w:p>
          <w:p w14:paraId="16E30B6F" w14:textId="77777777" w:rsidR="00A12903" w:rsidRDefault="00A12903">
            <w:pPr>
              <w:rPr>
                <w:rFonts w:cstheme="minorHAnsi"/>
              </w:rPr>
            </w:pPr>
            <w:r>
              <w:rPr>
                <w:rFonts w:cstheme="minorHAnsi"/>
              </w:rPr>
              <w:t xml:space="preserve">Artemis Fowl - Eoin </w:t>
            </w:r>
            <w:proofErr w:type="spellStart"/>
            <w:r>
              <w:rPr>
                <w:rFonts w:cstheme="minorHAnsi"/>
              </w:rPr>
              <w:t>Colfer</w:t>
            </w:r>
            <w:proofErr w:type="spellEnd"/>
          </w:p>
          <w:p w14:paraId="1F3A5C85" w14:textId="3B544143" w:rsidR="00A12903" w:rsidRDefault="00DA04B6">
            <w:pPr>
              <w:rPr>
                <w:rFonts w:cstheme="minorHAnsi"/>
              </w:rPr>
            </w:pPr>
            <w:r>
              <w:rPr>
                <w:rFonts w:cstheme="minorHAnsi"/>
              </w:rPr>
              <w:t>Beowulf -</w:t>
            </w:r>
            <w:r w:rsidR="00A12903">
              <w:rPr>
                <w:rFonts w:cstheme="minorHAnsi"/>
              </w:rPr>
              <w:t xml:space="preserve"> Kevin Crossley-Holland</w:t>
            </w:r>
          </w:p>
          <w:p w14:paraId="1CFC20D4" w14:textId="77777777" w:rsidR="00A12903" w:rsidRDefault="00A12903">
            <w:pPr>
              <w:rPr>
                <w:rFonts w:cstheme="minorHAnsi"/>
              </w:rPr>
            </w:pPr>
            <w:r>
              <w:rPr>
                <w:rFonts w:cstheme="minorHAnsi"/>
              </w:rPr>
              <w:t xml:space="preserve">A Kestrel </w:t>
            </w:r>
            <w:proofErr w:type="gramStart"/>
            <w:r>
              <w:rPr>
                <w:rFonts w:cstheme="minorHAnsi"/>
              </w:rPr>
              <w:t>For</w:t>
            </w:r>
            <w:proofErr w:type="gramEnd"/>
            <w:r>
              <w:rPr>
                <w:rFonts w:cstheme="minorHAnsi"/>
              </w:rPr>
              <w:t xml:space="preserve"> a Knave (Kes) – Barry Hines</w:t>
            </w:r>
          </w:p>
          <w:p w14:paraId="0F841593" w14:textId="77777777" w:rsidR="00A12903" w:rsidRDefault="00A12903">
            <w:pPr>
              <w:rPr>
                <w:rFonts w:cstheme="minorHAnsi"/>
              </w:rPr>
            </w:pPr>
            <w:proofErr w:type="spellStart"/>
            <w:r>
              <w:rPr>
                <w:rFonts w:cstheme="minorHAnsi"/>
              </w:rPr>
              <w:t>Scribbleboy</w:t>
            </w:r>
            <w:proofErr w:type="spellEnd"/>
            <w:r>
              <w:rPr>
                <w:rFonts w:cstheme="minorHAnsi"/>
              </w:rPr>
              <w:t xml:space="preserve"> - Philip Ridley</w:t>
            </w:r>
          </w:p>
          <w:p w14:paraId="593C507D" w14:textId="77777777" w:rsidR="00A12903" w:rsidRDefault="00A12903">
            <w:pPr>
              <w:rPr>
                <w:rFonts w:cstheme="minorHAnsi"/>
              </w:rPr>
            </w:pPr>
            <w:r>
              <w:rPr>
                <w:rFonts w:cstheme="minorHAnsi"/>
              </w:rPr>
              <w:t xml:space="preserve">The Machine Gunners – Robert </w:t>
            </w:r>
            <w:proofErr w:type="spellStart"/>
            <w:r>
              <w:rPr>
                <w:rFonts w:cstheme="minorHAnsi"/>
              </w:rPr>
              <w:t>Westall</w:t>
            </w:r>
            <w:proofErr w:type="spellEnd"/>
          </w:p>
          <w:p w14:paraId="79E8AC10" w14:textId="77777777" w:rsidR="00A12903" w:rsidRDefault="00A12903">
            <w:pPr>
              <w:rPr>
                <w:rFonts w:cstheme="minorHAnsi"/>
              </w:rPr>
            </w:pPr>
            <w:r>
              <w:rPr>
                <w:rFonts w:cstheme="minorHAnsi"/>
              </w:rPr>
              <w:t xml:space="preserve">Kensuke’s Kingdom/Adolphus Tips/Wreck of Zanzibar - Michael Morpurgo </w:t>
            </w:r>
          </w:p>
          <w:p w14:paraId="0D463041" w14:textId="1B359ACC" w:rsidR="00A12903" w:rsidRPr="00015E4E" w:rsidRDefault="00A12903" w:rsidP="00015E4E">
            <w:pPr>
              <w:autoSpaceDE w:val="0"/>
              <w:autoSpaceDN w:val="0"/>
              <w:adjustRightInd w:val="0"/>
              <w:rPr>
                <w:rFonts w:eastAsia="Times New Roman" w:cstheme="minorHAnsi"/>
                <w:iCs/>
                <w:lang w:eastAsia="en-GB"/>
              </w:rPr>
            </w:pPr>
            <w:r>
              <w:rPr>
                <w:rFonts w:eastAsia="Times New Roman" w:cstheme="minorHAnsi"/>
                <w:iCs/>
                <w:lang w:eastAsia="en-GB"/>
              </w:rPr>
              <w:t>Darwin’s Voyage of Discovery-</w:t>
            </w:r>
            <w:r>
              <w:rPr>
                <w:rFonts w:eastAsia="Times New Roman" w:cstheme="minorHAnsi"/>
                <w:lang w:eastAsia="en-GB"/>
              </w:rPr>
              <w:t>Jake Williams</w:t>
            </w:r>
          </w:p>
          <w:p w14:paraId="58B5D83F" w14:textId="77777777" w:rsidR="007A2BB6" w:rsidRPr="00015E4E" w:rsidRDefault="007A2BB6">
            <w:pPr>
              <w:rPr>
                <w:rFonts w:eastAsia="Times New Roman" w:cstheme="minorHAnsi"/>
                <w:lang w:eastAsia="en-GB"/>
              </w:rPr>
            </w:pPr>
            <w:r w:rsidRPr="00015E4E">
              <w:rPr>
                <w:rFonts w:eastAsia="Times New Roman" w:cstheme="minorHAnsi"/>
                <w:lang w:eastAsia="en-GB"/>
              </w:rPr>
              <w:t>Kidnapped – Jeremy Strong</w:t>
            </w:r>
          </w:p>
          <w:p w14:paraId="528473D5" w14:textId="77777777" w:rsidR="00A12903" w:rsidRDefault="00A12903">
            <w:pPr>
              <w:rPr>
                <w:rFonts w:cstheme="minorHAnsi"/>
              </w:rPr>
            </w:pPr>
            <w:r>
              <w:rPr>
                <w:rFonts w:ascii="Calibri" w:hAnsi="Calibri" w:cs="Calibri"/>
                <w:iCs/>
                <w:color w:val="222222"/>
                <w:shd w:val="clear" w:color="auto" w:fill="FFFFFF"/>
              </w:rPr>
              <w:t xml:space="preserve">The Explorer/The Wolf Wilder - </w:t>
            </w:r>
            <w:r>
              <w:rPr>
                <w:rFonts w:ascii="Calibri" w:hAnsi="Calibri" w:cs="Calibri"/>
                <w:color w:val="222222"/>
                <w:shd w:val="clear" w:color="auto" w:fill="FFFFFF"/>
              </w:rPr>
              <w:t xml:space="preserve">Katherine </w:t>
            </w:r>
            <w:proofErr w:type="spellStart"/>
            <w:r>
              <w:rPr>
                <w:rFonts w:ascii="Calibri" w:hAnsi="Calibri" w:cs="Calibri"/>
                <w:color w:val="222222"/>
                <w:shd w:val="clear" w:color="auto" w:fill="FFFFFF"/>
              </w:rPr>
              <w:t>Rundell</w:t>
            </w:r>
            <w:proofErr w:type="spellEnd"/>
            <w:r>
              <w:rPr>
                <w:rFonts w:ascii="Calibri" w:hAnsi="Calibri" w:cs="Calibri"/>
                <w:color w:val="222222"/>
                <w:shd w:val="clear" w:color="auto" w:fill="FFFFFF"/>
              </w:rPr>
              <w:t>, </w:t>
            </w:r>
          </w:p>
          <w:p w14:paraId="3E5CA120" w14:textId="77777777" w:rsidR="00A12903" w:rsidRDefault="00A12903">
            <w:pPr>
              <w:rPr>
                <w:rFonts w:cstheme="minorHAnsi"/>
              </w:rPr>
            </w:pPr>
            <w:r>
              <w:rPr>
                <w:rFonts w:cstheme="minorHAnsi"/>
              </w:rPr>
              <w:lastRenderedPageBreak/>
              <w:t>The Secret Diary of Adrian Mole aged thirteen and three quarters – Sue Townsend</w:t>
            </w:r>
          </w:p>
          <w:p w14:paraId="029E0DF0" w14:textId="77777777" w:rsidR="00A12903" w:rsidRDefault="00A12903">
            <w:pPr>
              <w:rPr>
                <w:rFonts w:cstheme="minorHAnsi"/>
              </w:rPr>
            </w:pPr>
            <w:r>
              <w:rPr>
                <w:rFonts w:cstheme="minorHAnsi"/>
              </w:rPr>
              <w:t xml:space="preserve">The Silver Sword – Ian </w:t>
            </w:r>
            <w:proofErr w:type="spellStart"/>
            <w:r>
              <w:rPr>
                <w:rFonts w:cstheme="minorHAnsi"/>
              </w:rPr>
              <w:t>Serraillier</w:t>
            </w:r>
            <w:proofErr w:type="spellEnd"/>
          </w:p>
          <w:p w14:paraId="04896457" w14:textId="77777777" w:rsidR="00A12903" w:rsidRDefault="00A12903">
            <w:pPr>
              <w:rPr>
                <w:rFonts w:cstheme="minorHAnsi"/>
              </w:rPr>
            </w:pPr>
            <w:r>
              <w:rPr>
                <w:rFonts w:cstheme="minorHAnsi"/>
              </w:rPr>
              <w:t xml:space="preserve">The Owl Service - Alan Garner </w:t>
            </w:r>
          </w:p>
          <w:p w14:paraId="25DB2145" w14:textId="77777777" w:rsidR="00A12903" w:rsidRDefault="00A12903">
            <w:pPr>
              <w:rPr>
                <w:rFonts w:cstheme="minorHAnsi"/>
              </w:rPr>
            </w:pPr>
            <w:r>
              <w:rPr>
                <w:rFonts w:cstheme="minorHAnsi"/>
              </w:rPr>
              <w:t>Holes - Louis Sachar</w:t>
            </w:r>
          </w:p>
          <w:p w14:paraId="62981F5C" w14:textId="77777777" w:rsidR="00A12903" w:rsidRDefault="00A12903">
            <w:pPr>
              <w:rPr>
                <w:rFonts w:cstheme="minorHAnsi"/>
              </w:rPr>
            </w:pPr>
            <w:r>
              <w:rPr>
                <w:rFonts w:cstheme="minorHAnsi"/>
              </w:rPr>
              <w:t xml:space="preserve">The Hobbit - J. R. </w:t>
            </w:r>
            <w:proofErr w:type="spellStart"/>
            <w:proofErr w:type="gramStart"/>
            <w:r>
              <w:rPr>
                <w:rFonts w:cstheme="minorHAnsi"/>
              </w:rPr>
              <w:t>R.Tolkein</w:t>
            </w:r>
            <w:proofErr w:type="spellEnd"/>
            <w:proofErr w:type="gramEnd"/>
          </w:p>
          <w:p w14:paraId="00F7EC12" w14:textId="77777777" w:rsidR="00A12903" w:rsidRDefault="00A12903">
            <w:pPr>
              <w:rPr>
                <w:rFonts w:cstheme="minorHAnsi"/>
              </w:rPr>
            </w:pPr>
            <w:r>
              <w:rPr>
                <w:rFonts w:cstheme="minorHAnsi"/>
              </w:rPr>
              <w:t>Treasure Island - R. L. Stevenson</w:t>
            </w:r>
          </w:p>
          <w:p w14:paraId="42283007" w14:textId="77777777" w:rsidR="00A12903" w:rsidRDefault="00A12903">
            <w:pPr>
              <w:rPr>
                <w:rFonts w:cstheme="minorHAnsi"/>
              </w:rPr>
            </w:pPr>
            <w:r>
              <w:rPr>
                <w:rFonts w:cstheme="minorHAnsi"/>
              </w:rPr>
              <w:t>Memorial – Gary Crew</w:t>
            </w:r>
          </w:p>
          <w:p w14:paraId="1AC74CF2" w14:textId="77777777" w:rsidR="00A12903" w:rsidRDefault="00A12903">
            <w:pPr>
              <w:rPr>
                <w:rFonts w:cstheme="minorHAnsi"/>
              </w:rPr>
            </w:pPr>
            <w:r>
              <w:rPr>
                <w:rFonts w:cstheme="minorHAnsi"/>
              </w:rPr>
              <w:t>The Arrival – Shaun Tan</w:t>
            </w:r>
          </w:p>
          <w:p w14:paraId="6ADF9B08" w14:textId="77777777" w:rsidR="00A12903" w:rsidRDefault="00A12903">
            <w:pPr>
              <w:rPr>
                <w:rFonts w:cstheme="minorHAnsi"/>
              </w:rPr>
            </w:pPr>
            <w:r>
              <w:rPr>
                <w:rFonts w:cstheme="minorHAnsi"/>
              </w:rPr>
              <w:t>Alex Rider series - Anthony Horowitz</w:t>
            </w:r>
          </w:p>
          <w:p w14:paraId="1F4B67D0" w14:textId="77777777" w:rsidR="00A12903" w:rsidRDefault="00A12903">
            <w:pPr>
              <w:rPr>
                <w:rFonts w:cstheme="minorHAnsi"/>
              </w:rPr>
            </w:pPr>
            <w:r>
              <w:rPr>
                <w:rFonts w:cstheme="minorHAnsi"/>
              </w:rPr>
              <w:t>The Railway Children - E. Nesbit</w:t>
            </w:r>
          </w:p>
          <w:p w14:paraId="2ADA4B3D" w14:textId="77777777" w:rsidR="00A12903" w:rsidRDefault="00A12903">
            <w:pPr>
              <w:rPr>
                <w:rFonts w:cstheme="minorHAnsi"/>
              </w:rPr>
            </w:pPr>
            <w:r>
              <w:rPr>
                <w:rFonts w:cstheme="minorHAnsi"/>
              </w:rPr>
              <w:t xml:space="preserve">Peter Pan </w:t>
            </w:r>
            <w:proofErr w:type="gramStart"/>
            <w:r>
              <w:rPr>
                <w:rFonts w:cstheme="minorHAnsi"/>
              </w:rPr>
              <w:t>-  J</w:t>
            </w:r>
            <w:proofErr w:type="gramEnd"/>
            <w:r>
              <w:rPr>
                <w:rFonts w:cstheme="minorHAnsi"/>
              </w:rPr>
              <w:t xml:space="preserve"> M Barry</w:t>
            </w:r>
          </w:p>
          <w:p w14:paraId="1385313D" w14:textId="77777777" w:rsidR="00A12903" w:rsidRDefault="00A12903">
            <w:pPr>
              <w:rPr>
                <w:rFonts w:cstheme="minorHAnsi"/>
              </w:rPr>
            </w:pPr>
            <w:r>
              <w:rPr>
                <w:rFonts w:cstheme="minorHAnsi"/>
              </w:rPr>
              <w:t xml:space="preserve">Carrie’s War Nina </w:t>
            </w:r>
            <w:proofErr w:type="spellStart"/>
            <w:r>
              <w:rPr>
                <w:rFonts w:cstheme="minorHAnsi"/>
              </w:rPr>
              <w:t>Bawden</w:t>
            </w:r>
            <w:proofErr w:type="spellEnd"/>
            <w:r>
              <w:rPr>
                <w:rFonts w:cstheme="minorHAnsi"/>
              </w:rPr>
              <w:t xml:space="preserve"> </w:t>
            </w:r>
          </w:p>
          <w:p w14:paraId="77BEAEF9" w14:textId="77777777" w:rsidR="00A12903" w:rsidRDefault="00A12903">
            <w:pPr>
              <w:rPr>
                <w:rFonts w:cstheme="minorHAnsi"/>
              </w:rPr>
            </w:pPr>
            <w:r>
              <w:rPr>
                <w:rFonts w:cstheme="minorHAnsi"/>
              </w:rPr>
              <w:t>The Boy in the Striped Pyjamas - John Boyne</w:t>
            </w:r>
          </w:p>
          <w:p w14:paraId="694B810A" w14:textId="77777777" w:rsidR="00A12903" w:rsidRDefault="00A12903">
            <w:pPr>
              <w:rPr>
                <w:rFonts w:cstheme="minorHAnsi"/>
              </w:rPr>
            </w:pPr>
            <w:r>
              <w:rPr>
                <w:rFonts w:cstheme="minorHAnsi"/>
              </w:rPr>
              <w:t xml:space="preserve">The Borrowers - Mary Norton </w:t>
            </w:r>
          </w:p>
          <w:p w14:paraId="10A23CC5" w14:textId="77777777" w:rsidR="00A12903" w:rsidRDefault="00A12903">
            <w:pPr>
              <w:rPr>
                <w:rFonts w:cstheme="minorHAnsi"/>
              </w:rPr>
            </w:pPr>
            <w:r>
              <w:rPr>
                <w:rFonts w:cstheme="minorHAnsi"/>
              </w:rPr>
              <w:t>The Wind in the Willows - Kenneth Grahame</w:t>
            </w:r>
          </w:p>
          <w:p w14:paraId="3B0206C4" w14:textId="77777777" w:rsidR="00A12903" w:rsidRDefault="00A12903">
            <w:pPr>
              <w:rPr>
                <w:rFonts w:cstheme="minorHAnsi"/>
              </w:rPr>
            </w:pPr>
            <w:r>
              <w:rPr>
                <w:rFonts w:cstheme="minorHAnsi"/>
              </w:rPr>
              <w:t>Heidi - Johanna Spyri</w:t>
            </w:r>
          </w:p>
          <w:p w14:paraId="57CA65B1" w14:textId="77777777" w:rsidR="00A12903" w:rsidRDefault="00A12903">
            <w:pPr>
              <w:rPr>
                <w:rFonts w:cstheme="minorHAnsi"/>
              </w:rPr>
            </w:pPr>
            <w:r>
              <w:rPr>
                <w:rFonts w:cstheme="minorHAnsi"/>
              </w:rPr>
              <w:t>When Hitler Stole Pink Rabbit - Judith Kerr</w:t>
            </w:r>
          </w:p>
          <w:p w14:paraId="0AAC2500" w14:textId="77777777" w:rsidR="00A12903" w:rsidRDefault="00A12903">
            <w:pPr>
              <w:pStyle w:val="ListParagraph"/>
              <w:shd w:val="clear" w:color="auto" w:fill="FFFFFF"/>
              <w:ind w:left="0"/>
              <w:rPr>
                <w:rFonts w:eastAsia="Times New Roman" w:cstheme="minorHAnsi"/>
                <w:lang w:eastAsia="en-GB"/>
              </w:rPr>
            </w:pPr>
            <w:proofErr w:type="spellStart"/>
            <w:r>
              <w:rPr>
                <w:rFonts w:eastAsia="Times New Roman" w:cstheme="minorHAnsi"/>
                <w:lang w:val="en-US" w:eastAsia="en-GB"/>
              </w:rPr>
              <w:t>Krindlekrax</w:t>
            </w:r>
            <w:proofErr w:type="spellEnd"/>
            <w:r>
              <w:rPr>
                <w:rFonts w:eastAsia="Times New Roman" w:cstheme="minorHAnsi"/>
                <w:lang w:val="en-US" w:eastAsia="en-GB"/>
              </w:rPr>
              <w:t xml:space="preserve"> - Phillip Ridley</w:t>
            </w:r>
          </w:p>
          <w:p w14:paraId="0914217B" w14:textId="77777777" w:rsidR="00A12903" w:rsidRDefault="00A12903">
            <w:pPr>
              <w:pStyle w:val="ListParagraph"/>
              <w:shd w:val="clear" w:color="auto" w:fill="FFFFFF"/>
              <w:ind w:left="0"/>
              <w:rPr>
                <w:rFonts w:eastAsia="Times New Roman" w:cstheme="minorHAnsi"/>
                <w:lang w:eastAsia="en-GB"/>
              </w:rPr>
            </w:pPr>
            <w:r>
              <w:rPr>
                <w:rFonts w:eastAsia="Times New Roman" w:cstheme="minorHAnsi"/>
                <w:lang w:val="en-US" w:eastAsia="en-GB"/>
              </w:rPr>
              <w:t>Demon Headmaster - Gillian Cross</w:t>
            </w:r>
          </w:p>
          <w:p w14:paraId="6455332A" w14:textId="77777777" w:rsidR="00A12903" w:rsidRDefault="00A12903">
            <w:pPr>
              <w:pStyle w:val="ListParagraph"/>
              <w:shd w:val="clear" w:color="auto" w:fill="FFFFFF"/>
              <w:ind w:left="0"/>
              <w:rPr>
                <w:rFonts w:eastAsia="Times New Roman" w:cstheme="minorHAnsi"/>
                <w:lang w:eastAsia="en-GB"/>
              </w:rPr>
            </w:pPr>
            <w:r>
              <w:rPr>
                <w:rFonts w:eastAsia="Times New Roman" w:cstheme="minorHAnsi"/>
                <w:lang w:val="en-US" w:eastAsia="en-GB"/>
              </w:rPr>
              <w:t>Matilda/The Witches - Roald Dahl</w:t>
            </w:r>
          </w:p>
          <w:p w14:paraId="3398B70A" w14:textId="77777777" w:rsidR="00A12903" w:rsidRDefault="00A12903">
            <w:pPr>
              <w:pStyle w:val="ListParagraph"/>
              <w:shd w:val="clear" w:color="auto" w:fill="FFFFFF"/>
              <w:ind w:left="0"/>
              <w:rPr>
                <w:rFonts w:eastAsia="Times New Roman" w:cstheme="minorHAnsi"/>
                <w:lang w:eastAsia="en-GB"/>
              </w:rPr>
            </w:pPr>
            <w:r>
              <w:rPr>
                <w:rFonts w:eastAsia="Times New Roman" w:cstheme="minorHAnsi"/>
                <w:lang w:val="en-US" w:eastAsia="en-GB"/>
              </w:rPr>
              <w:t>The Sheep Pig - Dick King Smith</w:t>
            </w:r>
          </w:p>
          <w:p w14:paraId="04B2B9E0" w14:textId="77777777" w:rsidR="00A12903" w:rsidRDefault="00A12903">
            <w:pPr>
              <w:pStyle w:val="ListParagraph"/>
              <w:shd w:val="clear" w:color="auto" w:fill="FFFFFF"/>
              <w:ind w:left="0"/>
              <w:rPr>
                <w:rFonts w:eastAsia="Times New Roman" w:cstheme="minorHAnsi"/>
                <w:lang w:eastAsia="en-GB"/>
              </w:rPr>
            </w:pPr>
            <w:r>
              <w:rPr>
                <w:rFonts w:eastAsia="Times New Roman" w:cstheme="minorHAnsi"/>
                <w:lang w:val="en-US" w:eastAsia="en-GB"/>
              </w:rPr>
              <w:t>Series of Unfortunate Events - Lemony Snicket</w:t>
            </w:r>
          </w:p>
          <w:p w14:paraId="5791858A" w14:textId="77777777" w:rsidR="00A12903" w:rsidRDefault="00A12903">
            <w:pPr>
              <w:pStyle w:val="ListParagraph"/>
              <w:shd w:val="clear" w:color="auto" w:fill="FFFFFF"/>
              <w:ind w:left="0"/>
              <w:rPr>
                <w:rFonts w:eastAsia="Times New Roman" w:cstheme="minorHAnsi"/>
                <w:lang w:val="en-US" w:eastAsia="en-GB"/>
              </w:rPr>
            </w:pPr>
            <w:r>
              <w:rPr>
                <w:rFonts w:eastAsia="Times New Roman" w:cstheme="minorHAnsi"/>
                <w:lang w:val="en-US" w:eastAsia="en-GB"/>
              </w:rPr>
              <w:t>The London Eye Mystery - Siobhan Dowd</w:t>
            </w:r>
          </w:p>
          <w:p w14:paraId="04BCDDB2" w14:textId="77777777" w:rsidR="00A12903" w:rsidRDefault="00A12903">
            <w:pPr>
              <w:shd w:val="clear" w:color="auto" w:fill="FFFFFF"/>
              <w:rPr>
                <w:rFonts w:eastAsia="Times New Roman" w:cstheme="minorHAnsi"/>
                <w:color w:val="222222"/>
                <w:lang w:eastAsia="en-GB"/>
              </w:rPr>
            </w:pPr>
            <w:r>
              <w:rPr>
                <w:rFonts w:eastAsia="Times New Roman" w:cstheme="minorHAnsi"/>
                <w:iCs/>
                <w:color w:val="222222"/>
                <w:lang w:eastAsia="en-GB"/>
              </w:rPr>
              <w:t>A Boy at the Back of the Class -</w:t>
            </w:r>
            <w:r>
              <w:rPr>
                <w:rFonts w:eastAsia="Times New Roman" w:cstheme="minorHAnsi"/>
                <w:color w:val="222222"/>
                <w:lang w:eastAsia="en-GB"/>
              </w:rPr>
              <w:t xml:space="preserve"> </w:t>
            </w:r>
            <w:proofErr w:type="spellStart"/>
            <w:r>
              <w:rPr>
                <w:rFonts w:eastAsia="Times New Roman" w:cstheme="minorHAnsi"/>
                <w:color w:val="222222"/>
                <w:lang w:eastAsia="en-GB"/>
              </w:rPr>
              <w:t>Onjali</w:t>
            </w:r>
            <w:proofErr w:type="spellEnd"/>
            <w:r>
              <w:rPr>
                <w:rFonts w:eastAsia="Times New Roman" w:cstheme="minorHAnsi"/>
                <w:color w:val="222222"/>
                <w:lang w:eastAsia="en-GB"/>
              </w:rPr>
              <w:t xml:space="preserve"> Q Rauf</w:t>
            </w:r>
          </w:p>
          <w:p w14:paraId="5C91B1FB" w14:textId="77777777" w:rsidR="00A12903" w:rsidRDefault="00A12903">
            <w:pPr>
              <w:shd w:val="clear" w:color="auto" w:fill="FFFFFF"/>
              <w:rPr>
                <w:rFonts w:eastAsia="Times New Roman" w:cstheme="minorHAnsi"/>
                <w:color w:val="222222"/>
                <w:lang w:eastAsia="en-GB"/>
              </w:rPr>
            </w:pPr>
            <w:r>
              <w:rPr>
                <w:rFonts w:eastAsia="Times New Roman" w:cstheme="minorHAnsi"/>
                <w:iCs/>
                <w:color w:val="222222"/>
                <w:lang w:eastAsia="en-GB"/>
              </w:rPr>
              <w:t>The Polar Bear Explorers Club -</w:t>
            </w:r>
            <w:r>
              <w:rPr>
                <w:rFonts w:eastAsia="Times New Roman" w:cstheme="minorHAnsi"/>
                <w:color w:val="222222"/>
                <w:lang w:eastAsia="en-GB"/>
              </w:rPr>
              <w:t xml:space="preserve"> Alex Bell</w:t>
            </w:r>
          </w:p>
          <w:p w14:paraId="5C65CC7D" w14:textId="77777777" w:rsidR="00A12903" w:rsidRDefault="00A12903">
            <w:pPr>
              <w:pStyle w:val="ListParagraph"/>
              <w:shd w:val="clear" w:color="auto" w:fill="FFFFFF"/>
              <w:ind w:left="0"/>
              <w:rPr>
                <w:rFonts w:eastAsia="Times New Roman" w:cstheme="minorHAnsi"/>
                <w:lang w:eastAsia="en-GB"/>
              </w:rPr>
            </w:pPr>
          </w:p>
          <w:p w14:paraId="4862BD3D" w14:textId="77777777" w:rsidR="00B92C3D" w:rsidRDefault="00B92C3D">
            <w:pPr>
              <w:pStyle w:val="ListParagraph"/>
              <w:shd w:val="clear" w:color="auto" w:fill="FFFFFF"/>
              <w:ind w:left="0"/>
              <w:rPr>
                <w:rFonts w:eastAsia="Times New Roman" w:cstheme="minorHAnsi"/>
                <w:lang w:eastAsia="en-GB"/>
              </w:rPr>
            </w:pPr>
          </w:p>
          <w:p w14:paraId="0F02A13C" w14:textId="77777777" w:rsidR="00A12903" w:rsidRDefault="00A12903">
            <w:pPr>
              <w:pStyle w:val="ListParagraph"/>
              <w:shd w:val="clear" w:color="auto" w:fill="FFFFFF"/>
              <w:ind w:left="0"/>
              <w:rPr>
                <w:color w:val="FF0000"/>
              </w:rPr>
            </w:pPr>
          </w:p>
        </w:tc>
      </w:tr>
    </w:tbl>
    <w:p w14:paraId="0206D24C" w14:textId="77777777" w:rsidR="00E51E06" w:rsidRDefault="00E51E06" w:rsidP="00A12903"/>
    <w:p w14:paraId="41171D8A" w14:textId="77777777" w:rsidR="00E51E06" w:rsidRDefault="00E51E06" w:rsidP="00A12903"/>
    <w:p w14:paraId="2ED50F53" w14:textId="77777777" w:rsidR="00E51E06" w:rsidRDefault="00E51E06" w:rsidP="00A12903"/>
    <w:p w14:paraId="3EB9B4F9" w14:textId="77777777" w:rsidR="00E51E06" w:rsidRDefault="00E51E06" w:rsidP="00A12903"/>
    <w:p w14:paraId="75609BC8" w14:textId="77777777" w:rsidR="00E51E06" w:rsidRDefault="00E51E06" w:rsidP="00A12903"/>
    <w:p w14:paraId="16453401" w14:textId="77777777" w:rsidR="00E51E06" w:rsidRDefault="00E51E06" w:rsidP="00A12903"/>
    <w:p w14:paraId="77E8D703" w14:textId="77777777" w:rsidR="00E51E06" w:rsidRDefault="00E51E06" w:rsidP="00A12903"/>
    <w:p w14:paraId="3A8D8753" w14:textId="69CB314A" w:rsidR="00A12903" w:rsidRDefault="00A12903" w:rsidP="00A12903">
      <w:r>
        <w:t xml:space="preserve"> </w:t>
      </w:r>
    </w:p>
    <w:p w14:paraId="332ECD3C" w14:textId="2584391C" w:rsidR="00AE3A7F" w:rsidRDefault="00AE3A7F" w:rsidP="00A12903"/>
    <w:p w14:paraId="5C8FB77E" w14:textId="107F5230" w:rsidR="00AE3A7F" w:rsidRDefault="00AE3A7F" w:rsidP="00A12903"/>
    <w:p w14:paraId="7F80C71D" w14:textId="0A638EE9" w:rsidR="00AE3A7F" w:rsidRDefault="00AE3A7F" w:rsidP="00A12903"/>
    <w:p w14:paraId="286E3F5C" w14:textId="28818789" w:rsidR="00AE3A7F" w:rsidRDefault="00AE3A7F" w:rsidP="00A12903"/>
    <w:p w14:paraId="0C3967D1" w14:textId="77777777" w:rsidR="00AE3A7F" w:rsidRDefault="00AE3A7F" w:rsidP="00A12903"/>
    <w:p w14:paraId="0AE3B86E" w14:textId="7BDBB74D" w:rsidR="6D260165" w:rsidRDefault="6D260165" w:rsidP="6D260165">
      <w:pPr>
        <w:rPr>
          <w:b/>
          <w:bCs/>
          <w:sz w:val="28"/>
          <w:szCs w:val="28"/>
          <w:u w:val="single"/>
        </w:rPr>
      </w:pPr>
    </w:p>
    <w:p w14:paraId="628D5118" w14:textId="6D3EDA5C" w:rsidR="00E119C2" w:rsidRPr="00A75647" w:rsidRDefault="00E119C2" w:rsidP="00E119C2">
      <w:pPr>
        <w:rPr>
          <w:b/>
          <w:sz w:val="28"/>
          <w:szCs w:val="28"/>
          <w:u w:val="single"/>
        </w:rPr>
      </w:pPr>
      <w:r w:rsidRPr="00A75647">
        <w:rPr>
          <w:b/>
          <w:sz w:val="28"/>
          <w:szCs w:val="28"/>
          <w:u w:val="single"/>
        </w:rPr>
        <w:lastRenderedPageBreak/>
        <w:t xml:space="preserve">Appendix </w:t>
      </w:r>
      <w:r w:rsidR="00A12903">
        <w:rPr>
          <w:b/>
          <w:sz w:val="28"/>
          <w:szCs w:val="28"/>
          <w:u w:val="single"/>
        </w:rPr>
        <w:t>B</w:t>
      </w:r>
    </w:p>
    <w:p w14:paraId="420FB629" w14:textId="77777777" w:rsidR="0013205B" w:rsidRPr="0013205B" w:rsidRDefault="0013205B" w:rsidP="0013205B">
      <w:pPr>
        <w:rPr>
          <w:rFonts w:ascii="Calibri" w:eastAsia="Calibri" w:hAnsi="Calibri" w:cs="Times New Roman"/>
          <w:b/>
          <w:bCs/>
          <w:sz w:val="28"/>
          <w:szCs w:val="28"/>
          <w:u w:val="single"/>
        </w:rPr>
      </w:pPr>
      <w:r w:rsidRPr="0013205B">
        <w:rPr>
          <w:rFonts w:ascii="Calibri" w:eastAsia="Calibri" w:hAnsi="Calibri" w:cs="Times New Roman"/>
          <w:b/>
          <w:bCs/>
          <w:sz w:val="28"/>
          <w:szCs w:val="28"/>
          <w:u w:val="single"/>
        </w:rPr>
        <w:t>Classroom Essentials</w:t>
      </w:r>
    </w:p>
    <w:p w14:paraId="6FCC1B62" w14:textId="77777777" w:rsidR="0013205B" w:rsidRPr="0013205B" w:rsidRDefault="0013205B" w:rsidP="0013205B">
      <w:pPr>
        <w:rPr>
          <w:rFonts w:ascii="Calibri" w:eastAsia="Calibri" w:hAnsi="Calibri" w:cs="Times New Roman"/>
        </w:rPr>
      </w:pPr>
    </w:p>
    <w:p w14:paraId="04436C4D"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Visual timetable for the whole class</w:t>
      </w:r>
    </w:p>
    <w:p w14:paraId="299E7674"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Named hook/trays to encourage independence</w:t>
      </w:r>
    </w:p>
    <w:p w14:paraId="3F33079F"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A more detailed visual timetable for individual children (if needed)</w:t>
      </w:r>
    </w:p>
    <w:p w14:paraId="23B8438B"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Class rules, created with the children and positively phrased</w:t>
      </w:r>
    </w:p>
    <w:p w14:paraId="6F03EABC"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Working wall for maths</w:t>
      </w:r>
    </w:p>
    <w:p w14:paraId="045113D4"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Working wall for English</w:t>
      </w:r>
    </w:p>
    <w:p w14:paraId="3572644A"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Phonics frieze</w:t>
      </w:r>
    </w:p>
    <w:p w14:paraId="007E2E2C"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Mood board (if appropriate)</w:t>
      </w:r>
    </w:p>
    <w:p w14:paraId="03BE05CF"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Place value headings clearly displayed – up to 1,000,000</w:t>
      </w:r>
    </w:p>
    <w:p w14:paraId="2BF1960A"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100 square – large</w:t>
      </w:r>
    </w:p>
    <w:p w14:paraId="6E15D9AD"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Months of the year (and days of the week if appropriate)</w:t>
      </w:r>
    </w:p>
    <w:p w14:paraId="574CACCF"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Vocabulary board – both teaching staff and children to be in the habit of adding to this</w:t>
      </w:r>
    </w:p>
    <w:p w14:paraId="338E5319"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Topic board with key vocabulary shown clearly</w:t>
      </w:r>
    </w:p>
    <w:p w14:paraId="7616AE03"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Area of the classroom for books</w:t>
      </w:r>
    </w:p>
    <w:p w14:paraId="5F1E9150"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Resources – clearly labelled with pictures and words, accessible to the children</w:t>
      </w:r>
    </w:p>
    <w:p w14:paraId="32B99D61"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Appropriate props/resources for self-regulation/calming as necessary</w:t>
      </w:r>
    </w:p>
    <w:p w14:paraId="15D75A9F" w14:textId="7C363766" w:rsidR="0013205B" w:rsidRPr="0013205B" w:rsidRDefault="0013205B" w:rsidP="0013205B">
      <w:pPr>
        <w:rPr>
          <w:rFonts w:ascii="Calibri" w:eastAsia="Calibri" w:hAnsi="Calibri" w:cs="Times New Roman"/>
        </w:rPr>
      </w:pPr>
      <w:r w:rsidRPr="0013205B">
        <w:rPr>
          <w:rFonts w:ascii="Calibri" w:eastAsia="Calibri" w:hAnsi="Calibri" w:cs="Times New Roman"/>
        </w:rPr>
        <w:t xml:space="preserve">Learning Box – with activities linked to PEP targets, or to promote </w:t>
      </w:r>
      <w:r w:rsidR="00DA04B6" w:rsidRPr="0013205B">
        <w:rPr>
          <w:rFonts w:ascii="Calibri" w:eastAsia="Calibri" w:hAnsi="Calibri" w:cs="Times New Roman"/>
        </w:rPr>
        <w:t>self-regulation</w:t>
      </w:r>
    </w:p>
    <w:p w14:paraId="01BC4B13" w14:textId="77777777" w:rsidR="0013205B" w:rsidRPr="0013205B" w:rsidRDefault="0013205B" w:rsidP="0013205B">
      <w:pPr>
        <w:rPr>
          <w:rFonts w:ascii="Calibri" w:eastAsia="Calibri" w:hAnsi="Calibri" w:cs="Times New Roman"/>
        </w:rPr>
      </w:pPr>
    </w:p>
    <w:p w14:paraId="2F98CC0E" w14:textId="77777777" w:rsidR="0013205B" w:rsidRPr="0013205B" w:rsidRDefault="0013205B" w:rsidP="0013205B">
      <w:pPr>
        <w:rPr>
          <w:rFonts w:ascii="Calibri" w:eastAsia="Calibri" w:hAnsi="Calibri" w:cs="Times New Roman"/>
        </w:rPr>
      </w:pPr>
    </w:p>
    <w:p w14:paraId="13D8F8C0" w14:textId="77777777" w:rsidR="0013205B" w:rsidRPr="0013205B" w:rsidRDefault="0013205B" w:rsidP="0013205B">
      <w:pPr>
        <w:rPr>
          <w:rFonts w:ascii="Calibri" w:eastAsia="Calibri" w:hAnsi="Calibri" w:cs="Times New Roman"/>
          <w:b/>
        </w:rPr>
      </w:pPr>
      <w:r w:rsidRPr="0013205B">
        <w:rPr>
          <w:rFonts w:ascii="Calibri" w:eastAsia="Calibri" w:hAnsi="Calibri" w:cs="Times New Roman"/>
          <w:b/>
        </w:rPr>
        <w:t>NB</w:t>
      </w:r>
    </w:p>
    <w:p w14:paraId="05CBA90F" w14:textId="77777777" w:rsidR="0013205B" w:rsidRPr="0013205B" w:rsidRDefault="0013205B" w:rsidP="0013205B">
      <w:pPr>
        <w:rPr>
          <w:rFonts w:ascii="Calibri" w:eastAsia="Calibri" w:hAnsi="Calibri" w:cs="Times New Roman"/>
        </w:rPr>
      </w:pPr>
      <w:r w:rsidRPr="0013205B">
        <w:rPr>
          <w:rFonts w:ascii="Calibri" w:eastAsia="Calibri" w:hAnsi="Calibri" w:cs="Times New Roman"/>
        </w:rPr>
        <w:t>We are mindful when putting up displays to think about their purpose, are they supporting learning or celebrating a child’s successes?  We aim for at least one piece of work from every child to be on display somewhere at any one time.    For many of our children, a classroom that is too overstimulating with colour and too many ‘busy’ displays can be distracting and threatening, rather than a calm, safe space.</w:t>
      </w:r>
    </w:p>
    <w:p w14:paraId="1CD4F420" w14:textId="77777777" w:rsidR="00A75647" w:rsidRPr="00AF2ECE" w:rsidRDefault="00A75647">
      <w:pPr>
        <w:rPr>
          <w:u w:val="single"/>
        </w:rPr>
      </w:pPr>
    </w:p>
    <w:p w14:paraId="30A62E2F" w14:textId="77777777" w:rsidR="00E51E06" w:rsidRDefault="00E51E06">
      <w:pPr>
        <w:rPr>
          <w:sz w:val="24"/>
          <w:szCs w:val="24"/>
          <w:u w:val="single"/>
        </w:rPr>
      </w:pPr>
    </w:p>
    <w:p w14:paraId="72467F00" w14:textId="77777777" w:rsidR="00E51E06" w:rsidRDefault="00E51E06">
      <w:pPr>
        <w:rPr>
          <w:sz w:val="24"/>
          <w:szCs w:val="24"/>
          <w:u w:val="single"/>
        </w:rPr>
      </w:pPr>
    </w:p>
    <w:p w14:paraId="16DE81D0" w14:textId="7D18B113" w:rsidR="6D260165" w:rsidRDefault="6D260165" w:rsidP="6D260165">
      <w:pPr>
        <w:rPr>
          <w:sz w:val="24"/>
          <w:szCs w:val="24"/>
          <w:u w:val="single"/>
        </w:rPr>
      </w:pPr>
    </w:p>
    <w:p w14:paraId="1F8A6B67" w14:textId="3C2B44F6" w:rsidR="6D260165" w:rsidRDefault="6D260165" w:rsidP="6D260165">
      <w:pPr>
        <w:rPr>
          <w:sz w:val="24"/>
          <w:szCs w:val="24"/>
          <w:u w:val="single"/>
        </w:rPr>
      </w:pPr>
    </w:p>
    <w:p w14:paraId="54E9CE93" w14:textId="4193945A" w:rsidR="00A742D2" w:rsidRDefault="00A742D2" w:rsidP="00A742D2">
      <w:pPr>
        <w:rPr>
          <w:b/>
          <w:sz w:val="28"/>
          <w:szCs w:val="28"/>
          <w:u w:val="single"/>
        </w:rPr>
      </w:pPr>
      <w:r>
        <w:rPr>
          <w:b/>
          <w:sz w:val="28"/>
          <w:szCs w:val="28"/>
          <w:u w:val="single"/>
        </w:rPr>
        <w:lastRenderedPageBreak/>
        <w:t xml:space="preserve">Appendix </w:t>
      </w:r>
      <w:r w:rsidR="00A12903">
        <w:rPr>
          <w:b/>
          <w:sz w:val="28"/>
          <w:szCs w:val="28"/>
          <w:u w:val="single"/>
        </w:rPr>
        <w:t>C</w:t>
      </w:r>
    </w:p>
    <w:p w14:paraId="28A6C1BC" w14:textId="77777777" w:rsidR="00A742D2" w:rsidRPr="002C3DB3" w:rsidRDefault="001E1298" w:rsidP="00A742D2">
      <w:pPr>
        <w:rPr>
          <w:b/>
          <w:sz w:val="28"/>
          <w:szCs w:val="28"/>
          <w:u w:val="single"/>
        </w:rPr>
      </w:pPr>
      <w:r w:rsidRPr="002C3DB3">
        <w:rPr>
          <w:b/>
          <w:sz w:val="28"/>
          <w:szCs w:val="28"/>
          <w:u w:val="single"/>
        </w:rPr>
        <w:t xml:space="preserve">Our agreed, </w:t>
      </w:r>
      <w:r w:rsidR="00A742D2" w:rsidRPr="002C3DB3">
        <w:rPr>
          <w:b/>
          <w:sz w:val="28"/>
          <w:szCs w:val="28"/>
          <w:u w:val="single"/>
        </w:rPr>
        <w:t>consistent approach to planning:</w:t>
      </w:r>
    </w:p>
    <w:p w14:paraId="20630518" w14:textId="77777777" w:rsidR="00A742D2" w:rsidRPr="00A742D2" w:rsidRDefault="00A742D2" w:rsidP="00A742D2">
      <w:pPr>
        <w:rPr>
          <w:sz w:val="28"/>
          <w:szCs w:val="28"/>
          <w:u w:val="single"/>
        </w:rPr>
      </w:pPr>
    </w:p>
    <w:p w14:paraId="11C71B40" w14:textId="77777777" w:rsidR="00A742D2" w:rsidRPr="00A742D2" w:rsidRDefault="00A742D2" w:rsidP="00A742D2">
      <w:pPr>
        <w:pStyle w:val="ListParagraph"/>
        <w:numPr>
          <w:ilvl w:val="0"/>
          <w:numId w:val="9"/>
        </w:numPr>
      </w:pPr>
      <w:r w:rsidRPr="00A742D2">
        <w:t>Learning Objective/s</w:t>
      </w:r>
    </w:p>
    <w:p w14:paraId="1E6D1C33" w14:textId="77777777" w:rsidR="00A742D2" w:rsidRPr="00A742D2" w:rsidRDefault="00A742D2" w:rsidP="00A742D2">
      <w:pPr>
        <w:pStyle w:val="ListParagraph"/>
        <w:numPr>
          <w:ilvl w:val="0"/>
          <w:numId w:val="9"/>
        </w:numPr>
      </w:pPr>
      <w:r w:rsidRPr="00A742D2">
        <w:t>Sharing ‘the big picture’ with the children</w:t>
      </w:r>
    </w:p>
    <w:p w14:paraId="5ADFA1F9" w14:textId="77777777" w:rsidR="00A742D2" w:rsidRPr="00A742D2" w:rsidRDefault="00A742D2" w:rsidP="00A742D2">
      <w:pPr>
        <w:pStyle w:val="ListParagraph"/>
        <w:numPr>
          <w:ilvl w:val="0"/>
          <w:numId w:val="9"/>
        </w:numPr>
      </w:pPr>
      <w:r w:rsidRPr="00A742D2">
        <w:t>‘Hook’/initial engagement focus</w:t>
      </w:r>
    </w:p>
    <w:p w14:paraId="5055B84E" w14:textId="77777777" w:rsidR="00A742D2" w:rsidRDefault="00A742D2" w:rsidP="00A742D2">
      <w:pPr>
        <w:pStyle w:val="ListParagraph"/>
        <w:numPr>
          <w:ilvl w:val="0"/>
          <w:numId w:val="9"/>
        </w:numPr>
      </w:pPr>
      <w:r w:rsidRPr="00A742D2">
        <w:t>Resources</w:t>
      </w:r>
    </w:p>
    <w:p w14:paraId="038C62EE" w14:textId="77777777" w:rsidR="001E1298" w:rsidRPr="00A742D2" w:rsidRDefault="001E1298" w:rsidP="00A742D2">
      <w:pPr>
        <w:pStyle w:val="ListParagraph"/>
        <w:numPr>
          <w:ilvl w:val="0"/>
          <w:numId w:val="9"/>
        </w:numPr>
      </w:pPr>
      <w:r>
        <w:t>Differentiation</w:t>
      </w:r>
    </w:p>
    <w:p w14:paraId="3BBBE8BA" w14:textId="77777777" w:rsidR="00A742D2" w:rsidRPr="00A742D2" w:rsidRDefault="00A742D2" w:rsidP="00A742D2">
      <w:pPr>
        <w:pStyle w:val="ListParagraph"/>
        <w:numPr>
          <w:ilvl w:val="0"/>
          <w:numId w:val="9"/>
        </w:numPr>
      </w:pPr>
      <w:r w:rsidRPr="00A742D2">
        <w:t>Use of additional adults</w:t>
      </w:r>
    </w:p>
    <w:p w14:paraId="32DBFE1D" w14:textId="77777777" w:rsidR="00A742D2" w:rsidRPr="00A742D2" w:rsidRDefault="00A742D2" w:rsidP="00A742D2">
      <w:pPr>
        <w:pStyle w:val="ListParagraph"/>
        <w:numPr>
          <w:ilvl w:val="0"/>
          <w:numId w:val="9"/>
        </w:numPr>
      </w:pPr>
      <w:r w:rsidRPr="00A742D2">
        <w:t>Key vocab</w:t>
      </w:r>
      <w:r w:rsidR="00A12903">
        <w:t xml:space="preserve"> (linked to class vocab board)</w:t>
      </w:r>
    </w:p>
    <w:p w14:paraId="3CB07082" w14:textId="77777777" w:rsidR="00A742D2" w:rsidRPr="00A742D2" w:rsidRDefault="00A742D2" w:rsidP="00A742D2">
      <w:pPr>
        <w:pStyle w:val="ListParagraph"/>
        <w:numPr>
          <w:ilvl w:val="0"/>
          <w:numId w:val="9"/>
        </w:numPr>
      </w:pPr>
      <w:r w:rsidRPr="00A742D2">
        <w:t>Links to children’s individual targets</w:t>
      </w:r>
    </w:p>
    <w:p w14:paraId="57D8FA20" w14:textId="77777777" w:rsidR="00A742D2" w:rsidRPr="00A742D2" w:rsidRDefault="00A742D2" w:rsidP="00A742D2">
      <w:pPr>
        <w:pStyle w:val="ListParagraph"/>
        <w:numPr>
          <w:ilvl w:val="0"/>
          <w:numId w:val="9"/>
        </w:numPr>
      </w:pPr>
      <w:r w:rsidRPr="00A742D2">
        <w:t xml:space="preserve">Assessment for learning </w:t>
      </w:r>
    </w:p>
    <w:p w14:paraId="3A0081BB" w14:textId="77777777" w:rsidR="00B60F7C" w:rsidRDefault="006E3242" w:rsidP="001A6481">
      <w:pPr>
        <w:pStyle w:val="ListParagraph"/>
        <w:numPr>
          <w:ilvl w:val="0"/>
          <w:numId w:val="9"/>
        </w:numPr>
      </w:pPr>
      <w:r>
        <w:t>Extension activity if needed – not further content but consolidation and more in depth learning and not ‘more of the same’</w:t>
      </w:r>
    </w:p>
    <w:p w14:paraId="407DB02F" w14:textId="77777777" w:rsidR="001A6481" w:rsidRDefault="001A6481" w:rsidP="001A6481"/>
    <w:p w14:paraId="30DCDF54" w14:textId="77777777" w:rsidR="001A6481" w:rsidRDefault="001A6481" w:rsidP="001A6481"/>
    <w:p w14:paraId="247074B5" w14:textId="77777777" w:rsidR="001A6481" w:rsidRDefault="001A6481" w:rsidP="001A6481"/>
    <w:p w14:paraId="0939F968" w14:textId="77777777" w:rsidR="001A6481" w:rsidRDefault="001A6481" w:rsidP="001A6481"/>
    <w:p w14:paraId="1021C05C" w14:textId="77777777" w:rsidR="001A6481" w:rsidRDefault="001A6481" w:rsidP="001A6481"/>
    <w:p w14:paraId="79DD3806" w14:textId="77777777" w:rsidR="001A6481" w:rsidRDefault="001A6481" w:rsidP="001A6481"/>
    <w:p w14:paraId="36BB3DA2" w14:textId="77777777" w:rsidR="001A6481" w:rsidRDefault="001A6481" w:rsidP="001A6481"/>
    <w:p w14:paraId="483848A4" w14:textId="77777777" w:rsidR="001A6481" w:rsidRDefault="001A6481" w:rsidP="001A6481"/>
    <w:p w14:paraId="32479EC9" w14:textId="77777777" w:rsidR="001A6481" w:rsidRDefault="001A6481" w:rsidP="001A6481"/>
    <w:p w14:paraId="00A34B62" w14:textId="77777777" w:rsidR="001A6481" w:rsidRDefault="001A6481" w:rsidP="001A6481"/>
    <w:p w14:paraId="138F9139" w14:textId="77777777" w:rsidR="001A6481" w:rsidRDefault="001A6481" w:rsidP="001A6481"/>
    <w:p w14:paraId="05C2E80A" w14:textId="77777777" w:rsidR="001A6481" w:rsidRDefault="001A6481" w:rsidP="001A6481"/>
    <w:p w14:paraId="214C8CAE" w14:textId="77777777" w:rsidR="001A6481" w:rsidRDefault="001A6481" w:rsidP="001A6481"/>
    <w:p w14:paraId="10BDC485" w14:textId="77777777" w:rsidR="001A6481" w:rsidRDefault="001A6481" w:rsidP="001A6481"/>
    <w:p w14:paraId="5B28E138" w14:textId="77777777" w:rsidR="001A6481" w:rsidRDefault="001A6481" w:rsidP="001A6481"/>
    <w:p w14:paraId="4A54FAB2" w14:textId="77777777" w:rsidR="001A6481" w:rsidRPr="001A6481" w:rsidRDefault="001A6481" w:rsidP="001A6481"/>
    <w:p w14:paraId="39225CA0" w14:textId="77777777" w:rsidR="00A742D2" w:rsidRDefault="00A742D2">
      <w:pPr>
        <w:rPr>
          <w:sz w:val="24"/>
          <w:szCs w:val="24"/>
          <w:u w:val="single"/>
        </w:rPr>
      </w:pPr>
    </w:p>
    <w:p w14:paraId="7648376B" w14:textId="77777777" w:rsidR="00AF2ECE" w:rsidRDefault="00AF2ECE">
      <w:pPr>
        <w:rPr>
          <w:b/>
          <w:sz w:val="28"/>
          <w:szCs w:val="28"/>
          <w:u w:val="single"/>
        </w:rPr>
      </w:pPr>
    </w:p>
    <w:p w14:paraId="4B830725" w14:textId="77777777" w:rsidR="00AF2ECE" w:rsidRDefault="00AF2ECE">
      <w:pPr>
        <w:rPr>
          <w:b/>
          <w:sz w:val="28"/>
          <w:szCs w:val="28"/>
          <w:u w:val="single"/>
        </w:rPr>
      </w:pPr>
    </w:p>
    <w:p w14:paraId="56E3865B" w14:textId="77777777" w:rsidR="00AE3A7F" w:rsidRDefault="00AE3A7F">
      <w:pPr>
        <w:rPr>
          <w:b/>
          <w:sz w:val="28"/>
          <w:szCs w:val="28"/>
          <w:u w:val="single"/>
        </w:rPr>
      </w:pPr>
    </w:p>
    <w:p w14:paraId="7CB5F945" w14:textId="115076A0" w:rsidR="00A742D2" w:rsidRPr="006E3242" w:rsidRDefault="00A742D2">
      <w:pPr>
        <w:rPr>
          <w:b/>
          <w:sz w:val="28"/>
          <w:szCs w:val="28"/>
          <w:u w:val="single"/>
        </w:rPr>
      </w:pPr>
      <w:r w:rsidRPr="006E3242">
        <w:rPr>
          <w:b/>
          <w:sz w:val="28"/>
          <w:szCs w:val="28"/>
          <w:u w:val="single"/>
        </w:rPr>
        <w:lastRenderedPageBreak/>
        <w:t xml:space="preserve">Appendix </w:t>
      </w:r>
      <w:r w:rsidR="00A12903">
        <w:rPr>
          <w:b/>
          <w:sz w:val="28"/>
          <w:szCs w:val="28"/>
          <w:u w:val="single"/>
        </w:rPr>
        <w:t>D</w:t>
      </w:r>
    </w:p>
    <w:p w14:paraId="6C28BC4E" w14:textId="77777777" w:rsidR="00B60F7C" w:rsidRPr="00AF2ECE" w:rsidRDefault="00B60F7C">
      <w:pPr>
        <w:rPr>
          <w:b/>
          <w:sz w:val="28"/>
          <w:szCs w:val="28"/>
          <w:u w:val="single"/>
        </w:rPr>
      </w:pPr>
      <w:r w:rsidRPr="00AF2ECE">
        <w:rPr>
          <w:b/>
          <w:sz w:val="28"/>
          <w:szCs w:val="28"/>
          <w:u w:val="single"/>
        </w:rPr>
        <w:t>Presentation Policy</w:t>
      </w:r>
    </w:p>
    <w:p w14:paraId="71CD006F" w14:textId="77777777" w:rsidR="00B60F7C" w:rsidRPr="001E1298" w:rsidRDefault="00B60F7C">
      <w:pPr>
        <w:rPr>
          <w:sz w:val="24"/>
          <w:szCs w:val="24"/>
          <w:u w:val="single"/>
        </w:rPr>
      </w:pPr>
    </w:p>
    <w:p w14:paraId="60968527" w14:textId="77777777" w:rsidR="00B60F7C" w:rsidRPr="00AE3A7F" w:rsidRDefault="00B60F7C">
      <w:pPr>
        <w:rPr>
          <w:b/>
          <w:sz w:val="28"/>
          <w:szCs w:val="28"/>
          <w:u w:val="single"/>
        </w:rPr>
      </w:pPr>
      <w:r w:rsidRPr="00AE3A7F">
        <w:rPr>
          <w:b/>
          <w:sz w:val="28"/>
          <w:szCs w:val="28"/>
          <w:u w:val="single"/>
        </w:rPr>
        <w:t>Aims</w:t>
      </w:r>
    </w:p>
    <w:p w14:paraId="097F197D" w14:textId="77777777" w:rsidR="00A75647" w:rsidRPr="00AF2ECE" w:rsidRDefault="00B60F7C" w:rsidP="00F060F2">
      <w:pPr>
        <w:pStyle w:val="ListParagraph"/>
        <w:numPr>
          <w:ilvl w:val="0"/>
          <w:numId w:val="6"/>
        </w:numPr>
      </w:pPr>
      <w:r w:rsidRPr="00AF2ECE">
        <w:t>To create a consistent approach that children are familiar with</w:t>
      </w:r>
    </w:p>
    <w:p w14:paraId="6C018E99" w14:textId="77777777" w:rsidR="00A81DF3" w:rsidRPr="00AF2ECE" w:rsidRDefault="00A81DF3" w:rsidP="00F060F2">
      <w:pPr>
        <w:pStyle w:val="ListParagraph"/>
        <w:numPr>
          <w:ilvl w:val="0"/>
          <w:numId w:val="6"/>
        </w:numPr>
      </w:pPr>
      <w:r w:rsidRPr="00AF2ECE">
        <w:t>To encourage children to take pride in their work and to regard presentation as a key factor</w:t>
      </w:r>
    </w:p>
    <w:p w14:paraId="3015D78C" w14:textId="77777777" w:rsidR="00A81DF3" w:rsidRPr="001E1298" w:rsidRDefault="00A81DF3" w:rsidP="00A81DF3">
      <w:pPr>
        <w:rPr>
          <w:sz w:val="24"/>
          <w:szCs w:val="24"/>
          <w:u w:val="single"/>
        </w:rPr>
      </w:pPr>
    </w:p>
    <w:p w14:paraId="50FAD3E6" w14:textId="77777777" w:rsidR="00A81DF3" w:rsidRPr="00AF2ECE" w:rsidRDefault="00A81DF3" w:rsidP="00A81DF3">
      <w:pPr>
        <w:rPr>
          <w:b/>
          <w:sz w:val="28"/>
          <w:szCs w:val="28"/>
          <w:u w:val="single"/>
        </w:rPr>
      </w:pPr>
      <w:r w:rsidRPr="00AF2ECE">
        <w:rPr>
          <w:b/>
          <w:sz w:val="28"/>
          <w:szCs w:val="28"/>
          <w:u w:val="single"/>
        </w:rPr>
        <w:t>Books</w:t>
      </w:r>
    </w:p>
    <w:p w14:paraId="41A007AE" w14:textId="77777777" w:rsidR="00A81DF3" w:rsidRPr="00AF2ECE" w:rsidRDefault="00A81DF3" w:rsidP="00A81DF3">
      <w:pPr>
        <w:pStyle w:val="ListParagraph"/>
        <w:numPr>
          <w:ilvl w:val="0"/>
          <w:numId w:val="7"/>
        </w:numPr>
      </w:pPr>
      <w:r w:rsidRPr="00AF2ECE">
        <w:t xml:space="preserve">The front of books only </w:t>
      </w:r>
      <w:r w:rsidR="00675A52" w:rsidRPr="00AF2ECE">
        <w:t>shows</w:t>
      </w:r>
      <w:r w:rsidRPr="00AF2ECE">
        <w:t xml:space="preserve"> the child’s name and subject, no writing or doodling</w:t>
      </w:r>
    </w:p>
    <w:p w14:paraId="335371FB" w14:textId="77777777" w:rsidR="00A81DF3" w:rsidRPr="00AF2ECE" w:rsidRDefault="00A81DF3" w:rsidP="00A81DF3">
      <w:pPr>
        <w:pStyle w:val="ListParagraph"/>
        <w:numPr>
          <w:ilvl w:val="0"/>
          <w:numId w:val="7"/>
        </w:numPr>
      </w:pPr>
      <w:r w:rsidRPr="00AF2ECE">
        <w:t>If sheets are used, they are trimmed and stuck in neatly (usually by the child</w:t>
      </w:r>
      <w:r w:rsidR="00675A52" w:rsidRPr="00AF2ECE">
        <w:t xml:space="preserve"> if they are able</w:t>
      </w:r>
      <w:r w:rsidRPr="00AF2ECE">
        <w:t>)</w:t>
      </w:r>
    </w:p>
    <w:p w14:paraId="234886DF" w14:textId="77777777" w:rsidR="00A81DF3" w:rsidRPr="00AF2ECE" w:rsidRDefault="00A81DF3" w:rsidP="00A81DF3">
      <w:pPr>
        <w:pStyle w:val="ListParagraph"/>
        <w:numPr>
          <w:ilvl w:val="0"/>
          <w:numId w:val="7"/>
        </w:numPr>
      </w:pPr>
      <w:r w:rsidRPr="00AF2ECE">
        <w:t xml:space="preserve">The learning </w:t>
      </w:r>
      <w:r w:rsidR="00840BFE" w:rsidRPr="00AF2ECE">
        <w:t>objective (LO)</w:t>
      </w:r>
      <w:r w:rsidRPr="00AF2ECE">
        <w:t xml:space="preserve"> is written at the top of the piece of work </w:t>
      </w:r>
    </w:p>
    <w:p w14:paraId="306AE6F0" w14:textId="33FC7696" w:rsidR="00A81DF3" w:rsidRPr="00AF2ECE" w:rsidRDefault="00A81DF3" w:rsidP="00A81DF3">
      <w:pPr>
        <w:pStyle w:val="ListParagraph"/>
        <w:numPr>
          <w:ilvl w:val="0"/>
          <w:numId w:val="7"/>
        </w:numPr>
      </w:pPr>
      <w:r w:rsidRPr="00AF2ECE">
        <w:t xml:space="preserve">The date is written as the day, month and year </w:t>
      </w:r>
      <w:proofErr w:type="gramStart"/>
      <w:r w:rsidRPr="00AF2ECE">
        <w:t>e.g.</w:t>
      </w:r>
      <w:proofErr w:type="gramEnd"/>
      <w:r w:rsidRPr="00AF2ECE">
        <w:t xml:space="preserve"> Monday 14</w:t>
      </w:r>
      <w:r w:rsidRPr="00AF2ECE">
        <w:rPr>
          <w:vertAlign w:val="superscript"/>
        </w:rPr>
        <w:t>th</w:t>
      </w:r>
      <w:r w:rsidRPr="00AF2ECE">
        <w:t xml:space="preserve"> June 202</w:t>
      </w:r>
      <w:r w:rsidR="00015E4E">
        <w:t>2</w:t>
      </w:r>
    </w:p>
    <w:p w14:paraId="102A5B6F" w14:textId="77777777" w:rsidR="00A81DF3" w:rsidRPr="00AF2ECE" w:rsidRDefault="00A81DF3" w:rsidP="00A81DF3">
      <w:pPr>
        <w:pStyle w:val="ListParagraph"/>
        <w:numPr>
          <w:ilvl w:val="0"/>
          <w:numId w:val="7"/>
        </w:numPr>
      </w:pPr>
      <w:r w:rsidRPr="00AF2ECE">
        <w:t xml:space="preserve">The short date only is used in maths </w:t>
      </w:r>
      <w:proofErr w:type="gramStart"/>
      <w:r w:rsidRPr="00AF2ECE">
        <w:t>e.g.</w:t>
      </w:r>
      <w:proofErr w:type="gramEnd"/>
      <w:r w:rsidRPr="00AF2ECE">
        <w:t xml:space="preserve"> 14/6/2020</w:t>
      </w:r>
    </w:p>
    <w:p w14:paraId="4402676C" w14:textId="77777777" w:rsidR="00A81DF3" w:rsidRPr="00AF2ECE" w:rsidRDefault="00A81DF3" w:rsidP="00A81DF3">
      <w:pPr>
        <w:pStyle w:val="ListParagraph"/>
        <w:numPr>
          <w:ilvl w:val="0"/>
          <w:numId w:val="7"/>
        </w:numPr>
      </w:pPr>
      <w:r w:rsidRPr="00AF2ECE">
        <w:t>The children are taught to underline neatly with a ruler</w:t>
      </w:r>
    </w:p>
    <w:p w14:paraId="2B46799F" w14:textId="77777777" w:rsidR="00A81DF3" w:rsidRPr="00AF2ECE" w:rsidRDefault="00A81DF3" w:rsidP="00A81DF3">
      <w:pPr>
        <w:pStyle w:val="ListParagraph"/>
        <w:numPr>
          <w:ilvl w:val="0"/>
          <w:numId w:val="7"/>
        </w:numPr>
      </w:pPr>
      <w:r w:rsidRPr="00AF2ECE">
        <w:t xml:space="preserve">A margin is always </w:t>
      </w:r>
      <w:proofErr w:type="gramStart"/>
      <w:r w:rsidRPr="00AF2ECE">
        <w:t>drawn</w:t>
      </w:r>
      <w:proofErr w:type="gramEnd"/>
      <w:r w:rsidRPr="00AF2ECE">
        <w:t xml:space="preserve"> and children are shown how to use this to aid their presentation e.g. by putting numbers in the margin and writing up to the margin</w:t>
      </w:r>
    </w:p>
    <w:p w14:paraId="49B48501" w14:textId="77777777" w:rsidR="00A81DF3" w:rsidRPr="00AF2ECE" w:rsidRDefault="00A81DF3" w:rsidP="00A81DF3">
      <w:pPr>
        <w:pStyle w:val="ListParagraph"/>
        <w:numPr>
          <w:ilvl w:val="0"/>
          <w:numId w:val="7"/>
        </w:numPr>
      </w:pPr>
      <w:r w:rsidRPr="00AF2ECE">
        <w:t>Maths work is always completed in pencil</w:t>
      </w:r>
    </w:p>
    <w:p w14:paraId="2D5F52B4" w14:textId="77777777" w:rsidR="00A81DF3" w:rsidRPr="00AF2ECE" w:rsidRDefault="00A81DF3" w:rsidP="00A81DF3">
      <w:pPr>
        <w:pStyle w:val="ListParagraph"/>
        <w:numPr>
          <w:ilvl w:val="0"/>
          <w:numId w:val="7"/>
        </w:numPr>
      </w:pPr>
      <w:r w:rsidRPr="00AF2ECE">
        <w:t xml:space="preserve">A child’s writing will be assessed carefully </w:t>
      </w:r>
      <w:proofErr w:type="gramStart"/>
      <w:r w:rsidRPr="00AF2ECE">
        <w:t>in order to</w:t>
      </w:r>
      <w:proofErr w:type="gramEnd"/>
      <w:r w:rsidRPr="00AF2ECE">
        <w:t xml:space="preserve"> decide whether they are ready to use a pen</w:t>
      </w:r>
      <w:r w:rsidR="006E3242" w:rsidRPr="00AF2ECE">
        <w:t xml:space="preserve"> </w:t>
      </w:r>
      <w:r w:rsidR="00840BFE" w:rsidRPr="00AF2ECE">
        <w:t>(</w:t>
      </w:r>
      <w:r w:rsidRPr="00AF2ECE">
        <w:t>in all subjects apart from maths</w:t>
      </w:r>
      <w:r w:rsidR="00840BFE" w:rsidRPr="00AF2ECE">
        <w:t>)</w:t>
      </w:r>
    </w:p>
    <w:p w14:paraId="3CF486FA" w14:textId="77777777" w:rsidR="00F707E8" w:rsidRPr="00AF2ECE" w:rsidRDefault="00F707E8">
      <w:pPr>
        <w:rPr>
          <w:b/>
          <w:u w:val="single"/>
        </w:rPr>
      </w:pPr>
    </w:p>
    <w:p w14:paraId="0BEAF885" w14:textId="77777777" w:rsidR="001A6481" w:rsidRPr="00AF2ECE" w:rsidRDefault="001A6481">
      <w:pPr>
        <w:rPr>
          <w:b/>
          <w:u w:val="single"/>
        </w:rPr>
      </w:pPr>
    </w:p>
    <w:p w14:paraId="504CB5AC" w14:textId="77777777" w:rsidR="001A6481" w:rsidRPr="00AF2ECE" w:rsidRDefault="001A6481">
      <w:pPr>
        <w:rPr>
          <w:b/>
          <w:u w:val="single"/>
        </w:rPr>
      </w:pPr>
    </w:p>
    <w:p w14:paraId="750569CE" w14:textId="77777777" w:rsidR="00015E4E" w:rsidRDefault="009C17CD" w:rsidP="009C17CD">
      <w:pPr>
        <w:rPr>
          <w:noProof/>
        </w:rPr>
      </w:pPr>
      <w:r>
        <w:rPr>
          <w:noProof/>
        </w:rPr>
        <w:t xml:space="preserve"> </w:t>
      </w:r>
    </w:p>
    <w:p w14:paraId="32615674" w14:textId="77777777" w:rsidR="00015E4E" w:rsidRDefault="00015E4E" w:rsidP="009C17CD">
      <w:pPr>
        <w:rPr>
          <w:noProof/>
        </w:rPr>
      </w:pPr>
    </w:p>
    <w:p w14:paraId="03200ECC" w14:textId="77777777" w:rsidR="00015E4E" w:rsidRDefault="00015E4E" w:rsidP="009C17CD">
      <w:pPr>
        <w:rPr>
          <w:noProof/>
        </w:rPr>
      </w:pPr>
    </w:p>
    <w:p w14:paraId="749AB22F" w14:textId="77777777" w:rsidR="00015E4E" w:rsidRDefault="00015E4E" w:rsidP="009C17CD">
      <w:pPr>
        <w:rPr>
          <w:noProof/>
        </w:rPr>
      </w:pPr>
    </w:p>
    <w:p w14:paraId="04642597" w14:textId="77777777" w:rsidR="00467D5B" w:rsidRDefault="00467D5B" w:rsidP="009C17CD">
      <w:pPr>
        <w:rPr>
          <w:noProof/>
        </w:rPr>
      </w:pPr>
    </w:p>
    <w:p w14:paraId="3098B3BA" w14:textId="77777777" w:rsidR="00467D5B" w:rsidRDefault="00467D5B" w:rsidP="009C17CD">
      <w:pPr>
        <w:rPr>
          <w:noProof/>
        </w:rPr>
      </w:pPr>
    </w:p>
    <w:p w14:paraId="73F39EA0" w14:textId="77777777" w:rsidR="00467D5B" w:rsidRDefault="00467D5B" w:rsidP="009C17CD">
      <w:pPr>
        <w:rPr>
          <w:noProof/>
        </w:rPr>
      </w:pPr>
    </w:p>
    <w:p w14:paraId="3C4C4B5E" w14:textId="77777777" w:rsidR="00467D5B" w:rsidRDefault="00467D5B" w:rsidP="009C17CD">
      <w:pPr>
        <w:rPr>
          <w:noProof/>
        </w:rPr>
      </w:pPr>
    </w:p>
    <w:p w14:paraId="1248A245" w14:textId="77777777" w:rsidR="00467D5B" w:rsidRDefault="00467D5B" w:rsidP="009C17CD">
      <w:pPr>
        <w:rPr>
          <w:noProof/>
        </w:rPr>
      </w:pPr>
    </w:p>
    <w:p w14:paraId="35BA6463" w14:textId="77777777" w:rsidR="00467D5B" w:rsidRDefault="00467D5B" w:rsidP="009C17CD">
      <w:pPr>
        <w:rPr>
          <w:noProof/>
        </w:rPr>
      </w:pPr>
    </w:p>
    <w:p w14:paraId="745B8A4B" w14:textId="77777777" w:rsidR="00467D5B" w:rsidRDefault="00467D5B" w:rsidP="009C17CD">
      <w:pPr>
        <w:rPr>
          <w:noProof/>
        </w:rPr>
      </w:pPr>
    </w:p>
    <w:p w14:paraId="146DF4F1" w14:textId="77777777" w:rsidR="002C3DB3" w:rsidRDefault="002C3DB3" w:rsidP="009C17CD">
      <w:pPr>
        <w:rPr>
          <w:b/>
          <w:bCs/>
          <w:noProof/>
          <w:sz w:val="28"/>
          <w:szCs w:val="28"/>
          <w:u w:val="single"/>
        </w:rPr>
      </w:pPr>
    </w:p>
    <w:p w14:paraId="0E38ED01" w14:textId="484EDC80" w:rsidR="009C17CD" w:rsidRPr="00467D5B" w:rsidRDefault="009C17CD" w:rsidP="009C17CD">
      <w:pPr>
        <w:rPr>
          <w:b/>
          <w:bCs/>
          <w:sz w:val="32"/>
          <w:szCs w:val="32"/>
          <w:u w:val="single"/>
        </w:rPr>
      </w:pPr>
      <w:r w:rsidRPr="00467D5B">
        <w:rPr>
          <w:b/>
          <w:bCs/>
          <w:noProof/>
          <w:sz w:val="28"/>
          <w:szCs w:val="28"/>
          <w:u w:val="single"/>
        </w:rPr>
        <w:lastRenderedPageBreak/>
        <w:t>Appendix E</w:t>
      </w:r>
    </w:p>
    <w:p w14:paraId="38E8FAEF" w14:textId="77777777" w:rsidR="009C17CD" w:rsidRDefault="009C17CD" w:rsidP="009C17CD">
      <w:r>
        <w:rPr>
          <w:noProof/>
        </w:rPr>
        <mc:AlternateContent>
          <mc:Choice Requires="wps">
            <w:drawing>
              <wp:anchor distT="45720" distB="45720" distL="114300" distR="114300" simplePos="0" relativeHeight="251659264" behindDoc="0" locked="0" layoutInCell="1" allowOverlap="1" wp14:anchorId="1C9B37DF" wp14:editId="09BB23D5">
                <wp:simplePos x="0" y="0"/>
                <wp:positionH relativeFrom="margin">
                  <wp:posOffset>742950</wp:posOffset>
                </wp:positionH>
                <wp:positionV relativeFrom="paragraph">
                  <wp:posOffset>47625</wp:posOffset>
                </wp:positionV>
                <wp:extent cx="5248275" cy="2419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419350"/>
                        </a:xfrm>
                        <a:prstGeom prst="rect">
                          <a:avLst/>
                        </a:prstGeom>
                        <a:solidFill>
                          <a:srgbClr val="FFFFFF"/>
                        </a:solidFill>
                        <a:ln w="9525">
                          <a:noFill/>
                          <a:miter lim="800000"/>
                          <a:headEnd/>
                          <a:tailEnd/>
                        </a:ln>
                      </wps:spPr>
                      <wps:txbx>
                        <w:txbxContent>
                          <w:p w14:paraId="1FCED521" w14:textId="77777777" w:rsidR="009C17CD" w:rsidRPr="00D45D12" w:rsidRDefault="009C17CD" w:rsidP="009C17CD">
                            <w:pPr>
                              <w:jc w:val="center"/>
                              <w:rPr>
                                <w:rFonts w:ascii="Lucida Console" w:hAnsi="Lucida Console" w:cs="Arial"/>
                                <w:sz w:val="72"/>
                                <w:szCs w:val="72"/>
                              </w:rPr>
                            </w:pPr>
                            <w:r w:rsidRPr="00D45D12">
                              <w:rPr>
                                <w:rFonts w:ascii="Lucida Console" w:hAnsi="Lucida Console" w:cs="Arial"/>
                                <w:sz w:val="72"/>
                                <w:szCs w:val="72"/>
                              </w:rPr>
                              <w:t>My Personal</w:t>
                            </w:r>
                          </w:p>
                          <w:p w14:paraId="5CD30C62" w14:textId="77777777" w:rsidR="009C17CD" w:rsidRDefault="009C17CD" w:rsidP="009C17CD">
                            <w:pPr>
                              <w:jc w:val="center"/>
                              <w:rPr>
                                <w:rFonts w:ascii="Lucida Console" w:hAnsi="Lucida Console" w:cs="Arial"/>
                                <w:sz w:val="72"/>
                                <w:szCs w:val="72"/>
                              </w:rPr>
                            </w:pPr>
                            <w:r w:rsidRPr="00D45D12">
                              <w:rPr>
                                <w:rFonts w:ascii="Lucida Console" w:hAnsi="Lucida Console" w:cs="Arial"/>
                                <w:sz w:val="72"/>
                                <w:szCs w:val="72"/>
                              </w:rPr>
                              <w:t>(PEP)Targets</w:t>
                            </w:r>
                          </w:p>
                          <w:p w14:paraId="278EEAB0" w14:textId="77777777" w:rsidR="009C17CD" w:rsidRDefault="009C17CD" w:rsidP="009C17CD">
                            <w:pPr>
                              <w:rPr>
                                <w:rFonts w:ascii="Lucida Console" w:hAnsi="Lucida Console" w:cs="Arial"/>
                                <w:b/>
                                <w:bCs/>
                                <w:sz w:val="56"/>
                                <w:szCs w:val="56"/>
                              </w:rPr>
                            </w:pPr>
                            <w:r w:rsidRPr="00D45D12">
                              <w:rPr>
                                <w:rFonts w:ascii="Lucida Console" w:hAnsi="Lucida Console" w:cs="Arial"/>
                                <w:sz w:val="56"/>
                                <w:szCs w:val="56"/>
                              </w:rPr>
                              <w:t xml:space="preserve">Name: </w:t>
                            </w:r>
                            <w:r>
                              <w:rPr>
                                <w:rFonts w:ascii="Lucida Console" w:hAnsi="Lucida Console" w:cs="Arial"/>
                                <w:sz w:val="56"/>
                                <w:szCs w:val="56"/>
                              </w:rPr>
                              <w:t xml:space="preserve"> </w:t>
                            </w:r>
                          </w:p>
                          <w:p w14:paraId="30CE28AC" w14:textId="77777777" w:rsidR="009C17CD" w:rsidRPr="00D45D12" w:rsidRDefault="009C17CD" w:rsidP="009C17CD">
                            <w:pPr>
                              <w:rPr>
                                <w:sz w:val="28"/>
                                <w:szCs w:val="28"/>
                              </w:rPr>
                            </w:pPr>
                            <w:r w:rsidRPr="00D45D12">
                              <w:rPr>
                                <w:rFonts w:ascii="Lucida Console" w:hAnsi="Lucida Console" w:cs="Arial"/>
                                <w:sz w:val="56"/>
                                <w:szCs w:val="56"/>
                              </w:rPr>
                              <w:t xml:space="preserve">Date: </w:t>
                            </w:r>
                            <w:r>
                              <w:rPr>
                                <w:rFonts w:ascii="Lucida Console" w:hAnsi="Lucida Console" w:cs="Arial"/>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B37DF" id="_x0000_t202" coordsize="21600,21600" o:spt="202" path="m,l,21600r21600,l21600,xe">
                <v:stroke joinstyle="miter"/>
                <v:path gradientshapeok="t" o:connecttype="rect"/>
              </v:shapetype>
              <v:shape id="Text Box 2" o:spid="_x0000_s1026" type="#_x0000_t202" style="position:absolute;margin-left:58.5pt;margin-top:3.75pt;width:413.25pt;height:1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" stroked="f">
                <v:textbox>
                  <w:txbxContent>
                    <w:p w14:paraId="1FCED521" w14:textId="77777777" w:rsidR="009C17CD" w:rsidRPr="00D45D12" w:rsidRDefault="009C17CD" w:rsidP="009C17CD">
                      <w:pPr>
                        <w:jc w:val="center"/>
                        <w:rPr>
                          <w:rFonts w:ascii="Lucida Console" w:hAnsi="Lucida Console" w:cs="Arial"/>
                          <w:sz w:val="72"/>
                          <w:szCs w:val="72"/>
                        </w:rPr>
                      </w:pPr>
                      <w:r w:rsidRPr="00D45D12">
                        <w:rPr>
                          <w:rFonts w:ascii="Lucida Console" w:hAnsi="Lucida Console" w:cs="Arial"/>
                          <w:sz w:val="72"/>
                          <w:szCs w:val="72"/>
                        </w:rPr>
                        <w:t>My Personal</w:t>
                      </w:r>
                    </w:p>
                    <w:p w14:paraId="5CD30C62" w14:textId="77777777" w:rsidR="009C17CD" w:rsidRDefault="009C17CD" w:rsidP="009C17CD">
                      <w:pPr>
                        <w:jc w:val="center"/>
                        <w:rPr>
                          <w:rFonts w:ascii="Lucida Console" w:hAnsi="Lucida Console" w:cs="Arial"/>
                          <w:sz w:val="72"/>
                          <w:szCs w:val="72"/>
                        </w:rPr>
                      </w:pPr>
                      <w:r w:rsidRPr="00D45D12">
                        <w:rPr>
                          <w:rFonts w:ascii="Lucida Console" w:hAnsi="Lucida Console" w:cs="Arial"/>
                          <w:sz w:val="72"/>
                          <w:szCs w:val="72"/>
                        </w:rPr>
                        <w:t>(PEP)Targets</w:t>
                      </w:r>
                    </w:p>
                    <w:p w14:paraId="278EEAB0" w14:textId="77777777" w:rsidR="009C17CD" w:rsidRDefault="009C17CD" w:rsidP="009C17CD">
                      <w:pPr>
                        <w:rPr>
                          <w:rFonts w:ascii="Lucida Console" w:hAnsi="Lucida Console" w:cs="Arial"/>
                          <w:b/>
                          <w:bCs/>
                          <w:sz w:val="56"/>
                          <w:szCs w:val="56"/>
                        </w:rPr>
                      </w:pPr>
                      <w:r w:rsidRPr="00D45D12">
                        <w:rPr>
                          <w:rFonts w:ascii="Lucida Console" w:hAnsi="Lucida Console" w:cs="Arial"/>
                          <w:sz w:val="56"/>
                          <w:szCs w:val="56"/>
                        </w:rPr>
                        <w:t xml:space="preserve">Name: </w:t>
                      </w:r>
                      <w:r>
                        <w:rPr>
                          <w:rFonts w:ascii="Lucida Console" w:hAnsi="Lucida Console" w:cs="Arial"/>
                          <w:sz w:val="56"/>
                          <w:szCs w:val="56"/>
                        </w:rPr>
                        <w:t xml:space="preserve"> </w:t>
                      </w:r>
                    </w:p>
                    <w:p w14:paraId="30CE28AC" w14:textId="77777777" w:rsidR="009C17CD" w:rsidRPr="00D45D12" w:rsidRDefault="009C17CD" w:rsidP="009C17CD">
                      <w:pPr>
                        <w:rPr>
                          <w:sz w:val="28"/>
                          <w:szCs w:val="28"/>
                        </w:rPr>
                      </w:pPr>
                      <w:r w:rsidRPr="00D45D12">
                        <w:rPr>
                          <w:rFonts w:ascii="Lucida Console" w:hAnsi="Lucida Console" w:cs="Arial"/>
                          <w:sz w:val="56"/>
                          <w:szCs w:val="56"/>
                        </w:rPr>
                        <w:t xml:space="preserve">Date: </w:t>
                      </w:r>
                      <w:r>
                        <w:rPr>
                          <w:rFonts w:ascii="Lucida Console" w:hAnsi="Lucida Console" w:cs="Arial"/>
                          <w:sz w:val="56"/>
                          <w:szCs w:val="56"/>
                        </w:rPr>
                        <w:t xml:space="preserve"> </w:t>
                      </w:r>
                    </w:p>
                  </w:txbxContent>
                </v:textbox>
                <w10:wrap type="square" anchorx="margin"/>
              </v:shape>
            </w:pict>
          </mc:Fallback>
        </mc:AlternateContent>
      </w:r>
    </w:p>
    <w:p w14:paraId="5CEF65CF" w14:textId="77777777" w:rsidR="009C17CD" w:rsidRDefault="009C17CD" w:rsidP="009C17CD"/>
    <w:p w14:paraId="67219EDF" w14:textId="77777777" w:rsidR="009C17CD" w:rsidRDefault="009C17CD" w:rsidP="009C17CD"/>
    <w:p w14:paraId="0FD8C7B4" w14:textId="77777777" w:rsidR="009C17CD" w:rsidRDefault="009C17CD" w:rsidP="009C17CD"/>
    <w:p w14:paraId="0A71ED15" w14:textId="77777777" w:rsidR="009C17CD" w:rsidRDefault="009C17CD" w:rsidP="009C17CD"/>
    <w:p w14:paraId="4FA0E3F1" w14:textId="77777777" w:rsidR="009C17CD" w:rsidRDefault="009C17CD" w:rsidP="009C17CD"/>
    <w:p w14:paraId="6A557FEC" w14:textId="77777777" w:rsidR="009C17CD" w:rsidRDefault="009C17CD" w:rsidP="009C17CD"/>
    <w:p w14:paraId="6D1965BC" w14:textId="77777777" w:rsidR="009C17CD" w:rsidRDefault="009C17CD" w:rsidP="009C17CD"/>
    <w:p w14:paraId="0260D7CF" w14:textId="77777777" w:rsidR="009C17CD" w:rsidRDefault="009C17CD" w:rsidP="009C17CD"/>
    <w:tbl>
      <w:tblPr>
        <w:tblStyle w:val="TableGrid"/>
        <w:tblW w:w="9030" w:type="dxa"/>
        <w:jc w:val="center"/>
        <w:tblLook w:val="04A0" w:firstRow="1" w:lastRow="0" w:firstColumn="1" w:lastColumn="0" w:noHBand="0" w:noVBand="1"/>
      </w:tblPr>
      <w:tblGrid>
        <w:gridCol w:w="4101"/>
        <w:gridCol w:w="4929"/>
      </w:tblGrid>
      <w:tr w:rsidR="009C17CD" w14:paraId="09867CA8" w14:textId="77777777" w:rsidTr="00587FE1">
        <w:trPr>
          <w:trHeight w:val="2243"/>
          <w:jc w:val="center"/>
        </w:trPr>
        <w:tc>
          <w:tcPr>
            <w:tcW w:w="2830" w:type="dxa"/>
          </w:tcPr>
          <w:p w14:paraId="5843D313" w14:textId="77777777" w:rsidR="009C17CD" w:rsidRPr="00D04829" w:rsidRDefault="009C17CD" w:rsidP="00587FE1">
            <w:pPr>
              <w:jc w:val="center"/>
            </w:pPr>
            <w:r>
              <w:rPr>
                <w:noProof/>
              </w:rPr>
              <w:drawing>
                <wp:anchor distT="0" distB="0" distL="114300" distR="114300" simplePos="0" relativeHeight="251660288" behindDoc="1" locked="0" layoutInCell="1" allowOverlap="1" wp14:anchorId="6B5A503C" wp14:editId="02C4EDEF">
                  <wp:simplePos x="0" y="0"/>
                  <wp:positionH relativeFrom="column">
                    <wp:posOffset>67310</wp:posOffset>
                  </wp:positionH>
                  <wp:positionV relativeFrom="paragraph">
                    <wp:posOffset>174303</wp:posOffset>
                  </wp:positionV>
                  <wp:extent cx="2306320" cy="1152525"/>
                  <wp:effectExtent l="0" t="0" r="0" b="9525"/>
                  <wp:wrapTight wrapText="bothSides">
                    <wp:wrapPolygon edited="0">
                      <wp:start x="0" y="0"/>
                      <wp:lineTo x="0" y="21421"/>
                      <wp:lineTo x="21410" y="21421"/>
                      <wp:lineTo x="21410" y="0"/>
                      <wp:lineTo x="0" y="0"/>
                    </wp:wrapPolygon>
                  </wp:wrapTight>
                  <wp:docPr id="4" name="Picture 4" descr="Maths - Shapes Display Cut Outs (teacher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s - Shapes Display Cut Outs (teacher ma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632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00" w:type="dxa"/>
          </w:tcPr>
          <w:p w14:paraId="3D05668F" w14:textId="77777777" w:rsidR="009C17CD" w:rsidRDefault="009C17CD" w:rsidP="00587FE1"/>
          <w:p w14:paraId="133C4096" w14:textId="77777777" w:rsidR="009C17CD" w:rsidRDefault="009C17CD" w:rsidP="00587FE1">
            <w:pPr>
              <w:ind w:left="360"/>
            </w:pPr>
            <w:r>
              <w:t xml:space="preserve"> </w:t>
            </w:r>
          </w:p>
        </w:tc>
      </w:tr>
      <w:tr w:rsidR="009C17CD" w14:paraId="0B77C27E" w14:textId="77777777" w:rsidTr="00587FE1">
        <w:trPr>
          <w:trHeight w:val="2247"/>
          <w:jc w:val="center"/>
        </w:trPr>
        <w:tc>
          <w:tcPr>
            <w:tcW w:w="2830" w:type="dxa"/>
          </w:tcPr>
          <w:p w14:paraId="0768FB6C" w14:textId="77777777" w:rsidR="009C17CD" w:rsidRDefault="009C17CD" w:rsidP="00587FE1">
            <w:pPr>
              <w:tabs>
                <w:tab w:val="left" w:pos="2536"/>
              </w:tabs>
            </w:pPr>
            <w:r>
              <w:rPr>
                <w:noProof/>
              </w:rPr>
              <w:drawing>
                <wp:anchor distT="0" distB="0" distL="114300" distR="114300" simplePos="0" relativeHeight="251661312" behindDoc="1" locked="0" layoutInCell="1" allowOverlap="1" wp14:anchorId="57E89F19" wp14:editId="122C618C">
                  <wp:simplePos x="0" y="0"/>
                  <wp:positionH relativeFrom="column">
                    <wp:posOffset>66988</wp:posOffset>
                  </wp:positionH>
                  <wp:positionV relativeFrom="paragraph">
                    <wp:posOffset>133350</wp:posOffset>
                  </wp:positionV>
                  <wp:extent cx="2332507" cy="1156695"/>
                  <wp:effectExtent l="0" t="0" r="0" b="5715"/>
                  <wp:wrapTight wrapText="bothSides">
                    <wp:wrapPolygon edited="0">
                      <wp:start x="0" y="0"/>
                      <wp:lineTo x="0" y="21351"/>
                      <wp:lineTo x="21347" y="21351"/>
                      <wp:lineTo x="21347" y="0"/>
                      <wp:lineTo x="0" y="0"/>
                    </wp:wrapPolygon>
                  </wp:wrapTight>
                  <wp:docPr id="1" name="Picture 1" descr="Curriculum English | Ravensha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iculum English | Ravenshall 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2507" cy="1156695"/>
                          </a:xfrm>
                          <a:prstGeom prst="rect">
                            <a:avLst/>
                          </a:prstGeom>
                          <a:noFill/>
                          <a:ln>
                            <a:noFill/>
                          </a:ln>
                        </pic:spPr>
                      </pic:pic>
                    </a:graphicData>
                  </a:graphic>
                </wp:anchor>
              </w:drawing>
            </w:r>
          </w:p>
        </w:tc>
        <w:tc>
          <w:tcPr>
            <w:tcW w:w="6200" w:type="dxa"/>
          </w:tcPr>
          <w:p w14:paraId="61820F29" w14:textId="77777777" w:rsidR="009C17CD" w:rsidRDefault="009C17CD" w:rsidP="00587FE1">
            <w:pPr>
              <w:ind w:left="360"/>
            </w:pPr>
            <w:r>
              <w:t xml:space="preserve">  </w:t>
            </w:r>
          </w:p>
          <w:p w14:paraId="558C892F" w14:textId="77777777" w:rsidR="009C17CD" w:rsidRDefault="009C17CD" w:rsidP="00587FE1">
            <w:pPr>
              <w:pStyle w:val="ListParagraph"/>
            </w:pPr>
          </w:p>
        </w:tc>
      </w:tr>
      <w:tr w:rsidR="009C17CD" w14:paraId="49E71FAD" w14:textId="77777777" w:rsidTr="00587FE1">
        <w:trPr>
          <w:trHeight w:val="2285"/>
          <w:jc w:val="center"/>
        </w:trPr>
        <w:tc>
          <w:tcPr>
            <w:tcW w:w="2830" w:type="dxa"/>
          </w:tcPr>
          <w:p w14:paraId="0C6D1D44" w14:textId="77777777" w:rsidR="009C17CD" w:rsidRDefault="009C17CD" w:rsidP="00587FE1">
            <w:pPr>
              <w:spacing w:before="240"/>
              <w:jc w:val="center"/>
            </w:pPr>
            <w:r>
              <w:rPr>
                <w:noProof/>
              </w:rPr>
              <w:drawing>
                <wp:inline distT="0" distB="0" distL="0" distR="0" wp14:anchorId="4BA6EBB6" wp14:editId="5DAD7344">
                  <wp:extent cx="2466975" cy="1000095"/>
                  <wp:effectExtent l="0" t="0" r="0" b="0"/>
                  <wp:docPr id="13" name="Picture 13" descr="People Hands Holding Red Straight Word About Me ⬇ Stock Photo, Image by ©  Nelosa #6969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Hands Holding Red Straight Word About Me ⬇ Stock Photo, Image by ©  Nelosa #6969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4348" cy="1003084"/>
                          </a:xfrm>
                          <a:prstGeom prst="rect">
                            <a:avLst/>
                          </a:prstGeom>
                          <a:noFill/>
                          <a:ln>
                            <a:noFill/>
                          </a:ln>
                        </pic:spPr>
                      </pic:pic>
                    </a:graphicData>
                  </a:graphic>
                </wp:inline>
              </w:drawing>
            </w:r>
          </w:p>
        </w:tc>
        <w:tc>
          <w:tcPr>
            <w:tcW w:w="6200" w:type="dxa"/>
          </w:tcPr>
          <w:p w14:paraId="510863BD" w14:textId="77777777" w:rsidR="009C17CD" w:rsidRDefault="009C17CD" w:rsidP="00587FE1">
            <w:pPr>
              <w:ind w:left="360"/>
            </w:pPr>
            <w:r>
              <w:t xml:space="preserve">   </w:t>
            </w:r>
          </w:p>
        </w:tc>
      </w:tr>
      <w:tr w:rsidR="009C17CD" w14:paraId="75B8F2C2" w14:textId="77777777" w:rsidTr="00587FE1">
        <w:trPr>
          <w:trHeight w:val="2158"/>
          <w:jc w:val="center"/>
        </w:trPr>
        <w:tc>
          <w:tcPr>
            <w:tcW w:w="2830" w:type="dxa"/>
          </w:tcPr>
          <w:p w14:paraId="42B71DC5" w14:textId="77777777" w:rsidR="009C17CD" w:rsidRDefault="009C17CD" w:rsidP="00587FE1">
            <w:pPr>
              <w:spacing w:before="240"/>
              <w:jc w:val="center"/>
            </w:pPr>
            <w:r>
              <w:rPr>
                <w:noProof/>
              </w:rPr>
              <w:drawing>
                <wp:inline distT="0" distB="0" distL="0" distR="0" wp14:anchorId="622BE2D9" wp14:editId="48AA954B">
                  <wp:extent cx="2224585" cy="1153489"/>
                  <wp:effectExtent l="0" t="0" r="4445" b="8890"/>
                  <wp:docPr id="14" name="Picture 14" descr="Other Stuff | SuperEmo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ther Stuff | SuperEmoFriend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4585" cy="1153489"/>
                          </a:xfrm>
                          <a:prstGeom prst="rect">
                            <a:avLst/>
                          </a:prstGeom>
                          <a:noFill/>
                          <a:ln>
                            <a:noFill/>
                          </a:ln>
                        </pic:spPr>
                      </pic:pic>
                    </a:graphicData>
                  </a:graphic>
                </wp:inline>
              </w:drawing>
            </w:r>
          </w:p>
        </w:tc>
        <w:tc>
          <w:tcPr>
            <w:tcW w:w="6200" w:type="dxa"/>
          </w:tcPr>
          <w:p w14:paraId="05FDD3F4" w14:textId="77777777" w:rsidR="009C17CD" w:rsidRDefault="009C17CD" w:rsidP="00587FE1">
            <w:pPr>
              <w:ind w:left="360"/>
            </w:pPr>
            <w:r>
              <w:t xml:space="preserve"> </w:t>
            </w:r>
          </w:p>
        </w:tc>
      </w:tr>
    </w:tbl>
    <w:p w14:paraId="5A3E2A5F" w14:textId="1DEC7400" w:rsidR="009C17CD" w:rsidRDefault="009C17CD">
      <w:pPr>
        <w:rPr>
          <w:noProof/>
        </w:rPr>
      </w:pPr>
    </w:p>
    <w:p w14:paraId="695A8329" w14:textId="0E58D004" w:rsidR="00A75647" w:rsidRPr="00A75647" w:rsidRDefault="00A75647">
      <w:pPr>
        <w:rPr>
          <w:b/>
          <w:sz w:val="28"/>
          <w:szCs w:val="28"/>
          <w:u w:val="single"/>
        </w:rPr>
      </w:pPr>
      <w:r w:rsidRPr="00A75647">
        <w:rPr>
          <w:b/>
          <w:sz w:val="28"/>
          <w:szCs w:val="28"/>
          <w:u w:val="single"/>
        </w:rPr>
        <w:lastRenderedPageBreak/>
        <w:t xml:space="preserve">Appendix </w:t>
      </w:r>
      <w:r w:rsidR="00015E4E">
        <w:rPr>
          <w:b/>
          <w:sz w:val="28"/>
          <w:szCs w:val="28"/>
          <w:u w:val="single"/>
        </w:rPr>
        <w:t>F</w:t>
      </w:r>
    </w:p>
    <w:p w14:paraId="5066BA26" w14:textId="77777777" w:rsidR="00A75647" w:rsidRDefault="00A75647">
      <w:pPr>
        <w:rPr>
          <w:sz w:val="24"/>
          <w:szCs w:val="24"/>
          <w:u w:val="single"/>
        </w:rPr>
      </w:pPr>
    </w:p>
    <w:p w14:paraId="1000201F" w14:textId="77777777" w:rsidR="00A75647" w:rsidRDefault="00A75647" w:rsidP="00A75647">
      <w:pPr>
        <w:spacing w:after="52"/>
      </w:pPr>
      <w:r>
        <w:rPr>
          <w:noProof/>
          <w:lang w:eastAsia="en-GB"/>
        </w:rPr>
        <w:drawing>
          <wp:inline distT="0" distB="0" distL="0" distR="0" wp14:anchorId="036A1F59" wp14:editId="19414877">
            <wp:extent cx="905975" cy="928577"/>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_stars_by_worddraw-d489nc8[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8420" cy="941333"/>
                    </a:xfrm>
                    <a:prstGeom prst="rect">
                      <a:avLst/>
                    </a:prstGeom>
                  </pic:spPr>
                </pic:pic>
              </a:graphicData>
            </a:graphic>
          </wp:inline>
        </w:drawing>
      </w:r>
    </w:p>
    <w:p w14:paraId="6FDCF058" w14:textId="77777777" w:rsidR="00A75647" w:rsidRPr="00AF2ECE" w:rsidRDefault="00A75647" w:rsidP="00A75647">
      <w:pPr>
        <w:spacing w:after="0"/>
        <w:ind w:left="15" w:right="5"/>
        <w:jc w:val="center"/>
        <w:rPr>
          <w:rFonts w:cstheme="minorHAnsi"/>
          <w:b/>
          <w:sz w:val="28"/>
          <w:szCs w:val="28"/>
          <w:u w:val="single" w:color="000000"/>
        </w:rPr>
      </w:pPr>
      <w:r w:rsidRPr="00AF2ECE">
        <w:rPr>
          <w:rFonts w:cstheme="minorHAnsi"/>
          <w:b/>
          <w:sz w:val="28"/>
          <w:szCs w:val="28"/>
          <w:u w:val="single" w:color="000000"/>
        </w:rPr>
        <w:t>Developing Vocabulary</w:t>
      </w:r>
    </w:p>
    <w:p w14:paraId="09FD4AD2" w14:textId="77777777" w:rsidR="00A75647" w:rsidRPr="005C48EB" w:rsidRDefault="00A75647" w:rsidP="00A75647">
      <w:pPr>
        <w:spacing w:after="0"/>
        <w:ind w:left="15" w:right="5"/>
        <w:jc w:val="center"/>
        <w:rPr>
          <w:rFonts w:cstheme="minorHAnsi"/>
          <w:b/>
          <w:sz w:val="24"/>
          <w:szCs w:val="24"/>
          <w:u w:val="single" w:color="000000"/>
        </w:rPr>
      </w:pPr>
    </w:p>
    <w:p w14:paraId="552C0EAA" w14:textId="77777777" w:rsidR="00A75647" w:rsidRPr="00AF2ECE" w:rsidRDefault="00A75647" w:rsidP="00A75647">
      <w:pPr>
        <w:spacing w:after="0"/>
        <w:ind w:left="15" w:right="5"/>
        <w:rPr>
          <w:rFonts w:cstheme="minorHAnsi"/>
          <w:b/>
        </w:rPr>
      </w:pPr>
      <w:r w:rsidRPr="00AF2ECE">
        <w:rPr>
          <w:rFonts w:cstheme="minorHAnsi"/>
          <w:b/>
        </w:rPr>
        <w:t>We use the ‘STAR’ approach to teaching vocabulary.  This acronym stands for:</w:t>
      </w:r>
    </w:p>
    <w:p w14:paraId="163B6853" w14:textId="77777777" w:rsidR="00A75647" w:rsidRPr="00AF2ECE" w:rsidRDefault="00A75647" w:rsidP="00A75647">
      <w:pPr>
        <w:spacing w:after="0"/>
        <w:ind w:left="15" w:right="5"/>
        <w:rPr>
          <w:rFonts w:cstheme="minorHAnsi"/>
          <w:b/>
        </w:rPr>
      </w:pPr>
      <w:r w:rsidRPr="00AF2ECE">
        <w:rPr>
          <w:rFonts w:cstheme="minorHAnsi"/>
          <w:b/>
        </w:rPr>
        <w:t>Select</w:t>
      </w:r>
    </w:p>
    <w:p w14:paraId="001E0675" w14:textId="77777777" w:rsidR="00A75647" w:rsidRPr="00AF2ECE" w:rsidRDefault="00A75647" w:rsidP="00A75647">
      <w:pPr>
        <w:spacing w:after="0"/>
        <w:ind w:left="15" w:right="5"/>
        <w:rPr>
          <w:rFonts w:cstheme="minorHAnsi"/>
          <w:b/>
        </w:rPr>
      </w:pPr>
      <w:r w:rsidRPr="00AF2ECE">
        <w:rPr>
          <w:rFonts w:cstheme="minorHAnsi"/>
          <w:b/>
        </w:rPr>
        <w:t>Teach</w:t>
      </w:r>
    </w:p>
    <w:p w14:paraId="1AEA62DD" w14:textId="77777777" w:rsidR="00A75647" w:rsidRPr="00AF2ECE" w:rsidRDefault="00A75647" w:rsidP="00A75647">
      <w:pPr>
        <w:spacing w:after="0"/>
        <w:ind w:left="15" w:right="5"/>
        <w:rPr>
          <w:rFonts w:cstheme="minorHAnsi"/>
          <w:b/>
        </w:rPr>
      </w:pPr>
      <w:r w:rsidRPr="00AF2ECE">
        <w:rPr>
          <w:rFonts w:cstheme="minorHAnsi"/>
          <w:b/>
        </w:rPr>
        <w:t>Activate</w:t>
      </w:r>
    </w:p>
    <w:p w14:paraId="2CDF8025" w14:textId="77777777" w:rsidR="00A75647" w:rsidRPr="00AF2ECE" w:rsidRDefault="00A75647" w:rsidP="00A75647">
      <w:pPr>
        <w:spacing w:after="0"/>
        <w:ind w:left="15" w:right="5"/>
        <w:rPr>
          <w:rFonts w:cstheme="minorHAnsi"/>
          <w:b/>
          <w:u w:val="single" w:color="000000"/>
        </w:rPr>
      </w:pPr>
      <w:r w:rsidRPr="00AF2ECE">
        <w:rPr>
          <w:rFonts w:cstheme="minorHAnsi"/>
          <w:b/>
        </w:rPr>
        <w:t>Review</w:t>
      </w:r>
    </w:p>
    <w:p w14:paraId="1543D4B9" w14:textId="77777777" w:rsidR="00A75647" w:rsidRPr="001B2605" w:rsidRDefault="00A75647" w:rsidP="00A75647">
      <w:pPr>
        <w:spacing w:after="0"/>
        <w:ind w:left="15" w:right="5"/>
        <w:jc w:val="center"/>
        <w:rPr>
          <w:rFonts w:cstheme="minorHAnsi"/>
          <w:sz w:val="28"/>
          <w:szCs w:val="28"/>
        </w:rPr>
      </w:pPr>
      <w:r w:rsidRPr="001B2605">
        <w:rPr>
          <w:rFonts w:eastAsia="Arial" w:cstheme="minorHAnsi"/>
          <w:b/>
          <w:sz w:val="28"/>
          <w:szCs w:val="28"/>
          <w:u w:val="single" w:color="000000"/>
        </w:rPr>
        <w:t xml:space="preserve">Word Aware </w:t>
      </w:r>
      <w:proofErr w:type="gramStart"/>
      <w:r w:rsidRPr="001B2605">
        <w:rPr>
          <w:rFonts w:eastAsia="Arial" w:cstheme="minorHAnsi"/>
          <w:b/>
          <w:sz w:val="28"/>
          <w:szCs w:val="28"/>
          <w:u w:val="single" w:color="000000"/>
        </w:rPr>
        <w:t>-  A</w:t>
      </w:r>
      <w:proofErr w:type="gramEnd"/>
      <w:r w:rsidRPr="001B2605">
        <w:rPr>
          <w:rFonts w:eastAsia="Arial" w:cstheme="minorHAnsi"/>
          <w:b/>
          <w:sz w:val="28"/>
          <w:szCs w:val="28"/>
          <w:u w:val="single" w:color="000000"/>
        </w:rPr>
        <w:t xml:space="preserve"> Whole School Approach to Developing</w:t>
      </w:r>
      <w:r w:rsidRPr="001B2605">
        <w:rPr>
          <w:rFonts w:eastAsia="Arial" w:cstheme="minorHAnsi"/>
          <w:b/>
          <w:sz w:val="28"/>
          <w:szCs w:val="28"/>
        </w:rPr>
        <w:t xml:space="preserve"> </w:t>
      </w:r>
    </w:p>
    <w:p w14:paraId="66448968" w14:textId="77777777" w:rsidR="00A75647" w:rsidRPr="001B2605" w:rsidRDefault="00A75647" w:rsidP="00A75647">
      <w:pPr>
        <w:spacing w:after="0"/>
        <w:ind w:left="15"/>
        <w:jc w:val="center"/>
        <w:rPr>
          <w:rFonts w:cstheme="minorHAnsi"/>
          <w:sz w:val="28"/>
          <w:szCs w:val="28"/>
        </w:rPr>
      </w:pPr>
      <w:r w:rsidRPr="001B2605">
        <w:rPr>
          <w:rFonts w:eastAsia="Arial" w:cstheme="minorHAnsi"/>
          <w:b/>
          <w:sz w:val="28"/>
          <w:szCs w:val="28"/>
          <w:u w:val="single" w:color="000000"/>
        </w:rPr>
        <w:t>Vocabulary</w:t>
      </w:r>
      <w:r w:rsidRPr="001B2605">
        <w:rPr>
          <w:rFonts w:eastAsia="Arial" w:cstheme="minorHAnsi"/>
          <w:b/>
          <w:sz w:val="28"/>
          <w:szCs w:val="28"/>
        </w:rPr>
        <w:t xml:space="preserve"> </w:t>
      </w:r>
    </w:p>
    <w:p w14:paraId="6E585091" w14:textId="77777777" w:rsidR="00A75647" w:rsidRPr="005C48EB" w:rsidRDefault="00A75647" w:rsidP="00A75647">
      <w:pPr>
        <w:spacing w:after="0"/>
        <w:ind w:left="90"/>
        <w:jc w:val="center"/>
        <w:rPr>
          <w:rFonts w:cstheme="minorHAnsi"/>
          <w:sz w:val="24"/>
          <w:szCs w:val="24"/>
        </w:rPr>
      </w:pPr>
      <w:r w:rsidRPr="005C48EB">
        <w:rPr>
          <w:rFonts w:eastAsia="Arial" w:cstheme="minorHAnsi"/>
          <w:b/>
          <w:sz w:val="24"/>
          <w:szCs w:val="24"/>
        </w:rPr>
        <w:t xml:space="preserve"> </w:t>
      </w:r>
    </w:p>
    <w:p w14:paraId="4D17B932" w14:textId="77777777" w:rsidR="00A75647" w:rsidRPr="00AF2ECE" w:rsidRDefault="00A75647" w:rsidP="00A75647">
      <w:pPr>
        <w:ind w:left="-5"/>
        <w:rPr>
          <w:rFonts w:cstheme="minorHAnsi"/>
        </w:rPr>
      </w:pPr>
      <w:r w:rsidRPr="00AF2ECE">
        <w:rPr>
          <w:rFonts w:cstheme="minorHAnsi"/>
        </w:rPr>
        <w:t xml:space="preserve">(Based on: ‘Word Aware’ by Stephen Parsons and Anna </w:t>
      </w:r>
      <w:proofErr w:type="spellStart"/>
      <w:r w:rsidRPr="00AF2ECE">
        <w:rPr>
          <w:rFonts w:cstheme="minorHAnsi"/>
        </w:rPr>
        <w:t>Branagan</w:t>
      </w:r>
      <w:proofErr w:type="spellEnd"/>
      <w:r w:rsidRPr="00AF2ECE">
        <w:rPr>
          <w:rFonts w:cstheme="minorHAnsi"/>
        </w:rPr>
        <w:t xml:space="preserve">, </w:t>
      </w:r>
      <w:proofErr w:type="spellStart"/>
      <w:r w:rsidRPr="00AF2ECE">
        <w:rPr>
          <w:rFonts w:cstheme="minorHAnsi"/>
        </w:rPr>
        <w:t>Speechmark</w:t>
      </w:r>
      <w:proofErr w:type="spellEnd"/>
      <w:r w:rsidRPr="00AF2ECE">
        <w:rPr>
          <w:rFonts w:cstheme="minorHAnsi"/>
        </w:rPr>
        <w:t xml:space="preserve">, 2014) </w:t>
      </w:r>
    </w:p>
    <w:p w14:paraId="22288A02" w14:textId="77777777" w:rsidR="00A75647" w:rsidRPr="00AF2ECE" w:rsidRDefault="00A75647" w:rsidP="00A75647">
      <w:pPr>
        <w:spacing w:after="0"/>
        <w:ind w:left="61"/>
        <w:rPr>
          <w:rFonts w:eastAsia="Times New Roman" w:cstheme="minorHAnsi"/>
        </w:rPr>
      </w:pPr>
    </w:p>
    <w:p w14:paraId="08433636" w14:textId="77777777" w:rsidR="00A75647" w:rsidRPr="00AF2ECE" w:rsidRDefault="00A75647" w:rsidP="00A75647">
      <w:pPr>
        <w:spacing w:after="0"/>
        <w:ind w:left="61"/>
        <w:rPr>
          <w:rFonts w:cstheme="minorHAnsi"/>
        </w:rPr>
      </w:pPr>
      <w:r w:rsidRPr="00AF2ECE">
        <w:rPr>
          <w:rFonts w:eastAsia="Times New Roman" w:cstheme="minorHAnsi"/>
        </w:rPr>
        <w:t>This approach is used as a pre-teaching tool or as part of a main lesson and</w:t>
      </w:r>
      <w:r w:rsidR="004750F7" w:rsidRPr="00AF2ECE">
        <w:rPr>
          <w:rFonts w:eastAsia="Times New Roman" w:cstheme="minorHAnsi"/>
        </w:rPr>
        <w:t xml:space="preserve"> is based on a </w:t>
      </w:r>
      <w:r w:rsidRPr="00AF2ECE">
        <w:rPr>
          <w:rFonts w:eastAsia="Times New Roman" w:cstheme="minorHAnsi"/>
        </w:rPr>
        <w:t xml:space="preserve">multi-sensory (auditory, visual and </w:t>
      </w:r>
      <w:proofErr w:type="spellStart"/>
      <w:r w:rsidRPr="00AF2ECE">
        <w:rPr>
          <w:rFonts w:eastAsia="Times New Roman" w:cstheme="minorHAnsi"/>
        </w:rPr>
        <w:t>kinaesthic</w:t>
      </w:r>
      <w:proofErr w:type="spellEnd"/>
      <w:r w:rsidRPr="00AF2ECE">
        <w:rPr>
          <w:rFonts w:eastAsia="Times New Roman" w:cstheme="minorHAnsi"/>
        </w:rPr>
        <w:t xml:space="preserve">) </w:t>
      </w:r>
      <w:r w:rsidR="004750F7" w:rsidRPr="00AF2ECE">
        <w:rPr>
          <w:rFonts w:eastAsia="Times New Roman" w:cstheme="minorHAnsi"/>
        </w:rPr>
        <w:t>approach.</w:t>
      </w:r>
      <w:r w:rsidRPr="00AF2ECE">
        <w:rPr>
          <w:rFonts w:eastAsia="Times New Roman" w:cstheme="minorHAnsi"/>
        </w:rPr>
        <w:t xml:space="preserve">  Typically, because of their past experiences, </w:t>
      </w:r>
      <w:r w:rsidR="002D25C9" w:rsidRPr="00AF2ECE">
        <w:rPr>
          <w:rFonts w:eastAsia="Times New Roman" w:cstheme="minorHAnsi"/>
        </w:rPr>
        <w:t xml:space="preserve">our </w:t>
      </w:r>
      <w:r w:rsidRPr="00AF2ECE">
        <w:rPr>
          <w:rFonts w:eastAsia="Times New Roman" w:cstheme="minorHAnsi"/>
        </w:rPr>
        <w:t xml:space="preserve">children arrive with holes in their learning but particularly in their </w:t>
      </w:r>
      <w:r w:rsidR="002D25C9" w:rsidRPr="00AF2ECE">
        <w:rPr>
          <w:rFonts w:eastAsia="Times New Roman" w:cstheme="minorHAnsi"/>
        </w:rPr>
        <w:t>vocabulary</w:t>
      </w:r>
      <w:r w:rsidRPr="00AF2ECE">
        <w:rPr>
          <w:rFonts w:eastAsia="Times New Roman" w:cstheme="minorHAnsi"/>
        </w:rPr>
        <w:t xml:space="preserve"> and</w:t>
      </w:r>
      <w:r w:rsidR="004750F7" w:rsidRPr="00AF2ECE">
        <w:rPr>
          <w:rFonts w:eastAsia="Times New Roman" w:cstheme="minorHAnsi"/>
        </w:rPr>
        <w:t xml:space="preserve"> their confidence and ability to use more challenging words correctly.  </w:t>
      </w:r>
      <w:r w:rsidRPr="00AF2ECE">
        <w:rPr>
          <w:rFonts w:eastAsia="Times New Roman" w:cstheme="minorHAnsi"/>
        </w:rPr>
        <w:t>All classrooms have a ‘star’</w:t>
      </w:r>
      <w:r w:rsidR="002D25C9" w:rsidRPr="00AF2ECE">
        <w:rPr>
          <w:rFonts w:eastAsia="Times New Roman" w:cstheme="minorHAnsi"/>
        </w:rPr>
        <w:t xml:space="preserve"> </w:t>
      </w:r>
      <w:r w:rsidRPr="00AF2ECE">
        <w:rPr>
          <w:rFonts w:eastAsia="Times New Roman" w:cstheme="minorHAnsi"/>
        </w:rPr>
        <w:t xml:space="preserve">board for </w:t>
      </w:r>
      <w:r w:rsidR="002D25C9" w:rsidRPr="00AF2ECE">
        <w:rPr>
          <w:rFonts w:eastAsia="Times New Roman" w:cstheme="minorHAnsi"/>
        </w:rPr>
        <w:t>vocabulary</w:t>
      </w:r>
      <w:r w:rsidRPr="00AF2ECE">
        <w:rPr>
          <w:rFonts w:eastAsia="Times New Roman" w:cstheme="minorHAnsi"/>
        </w:rPr>
        <w:t xml:space="preserve">. </w:t>
      </w:r>
    </w:p>
    <w:p w14:paraId="15837409" w14:textId="77777777" w:rsidR="00A75647" w:rsidRPr="005C48EB" w:rsidRDefault="00A75647" w:rsidP="00A75647">
      <w:pPr>
        <w:spacing w:after="0"/>
        <w:rPr>
          <w:rFonts w:cstheme="minorHAnsi"/>
          <w:sz w:val="24"/>
          <w:szCs w:val="24"/>
        </w:rPr>
      </w:pPr>
      <w:r w:rsidRPr="005C48EB">
        <w:rPr>
          <w:rFonts w:eastAsia="Arial" w:cstheme="minorHAnsi"/>
          <w:b/>
          <w:sz w:val="24"/>
          <w:szCs w:val="24"/>
        </w:rPr>
        <w:t xml:space="preserve"> </w:t>
      </w:r>
    </w:p>
    <w:p w14:paraId="6F073C82" w14:textId="77777777" w:rsidR="00A75647" w:rsidRPr="00AF2ECE" w:rsidRDefault="00A75647" w:rsidP="00A75647">
      <w:pPr>
        <w:spacing w:after="0"/>
        <w:ind w:left="-5"/>
        <w:rPr>
          <w:rFonts w:cstheme="minorHAnsi"/>
          <w:sz w:val="28"/>
          <w:szCs w:val="28"/>
        </w:rPr>
      </w:pPr>
      <w:r w:rsidRPr="00AF2ECE">
        <w:rPr>
          <w:rFonts w:eastAsia="Arial" w:cstheme="minorHAnsi"/>
          <w:b/>
          <w:sz w:val="28"/>
          <w:szCs w:val="28"/>
          <w:u w:val="single" w:color="000000"/>
        </w:rPr>
        <w:t>The S.T.A.R. approach</w:t>
      </w:r>
      <w:r w:rsidRPr="00AF2ECE">
        <w:rPr>
          <w:rFonts w:eastAsia="Arial" w:cstheme="minorHAnsi"/>
          <w:b/>
          <w:sz w:val="28"/>
          <w:szCs w:val="28"/>
        </w:rPr>
        <w:t xml:space="preserve"> </w:t>
      </w:r>
    </w:p>
    <w:p w14:paraId="03A92CC2" w14:textId="77777777" w:rsidR="00A75647" w:rsidRPr="005C48EB" w:rsidRDefault="00A75647" w:rsidP="00A75647">
      <w:pPr>
        <w:spacing w:after="110"/>
        <w:rPr>
          <w:rFonts w:cstheme="minorHAnsi"/>
          <w:sz w:val="24"/>
          <w:szCs w:val="24"/>
        </w:rPr>
      </w:pPr>
      <w:r w:rsidRPr="005C48EB">
        <w:rPr>
          <w:rFonts w:eastAsia="Arial" w:cstheme="minorHAnsi"/>
          <w:b/>
          <w:sz w:val="24"/>
          <w:szCs w:val="24"/>
        </w:rPr>
        <w:t xml:space="preserve"> </w:t>
      </w:r>
    </w:p>
    <w:p w14:paraId="0C26C6C0" w14:textId="77777777" w:rsidR="00A75647" w:rsidRPr="001B2605" w:rsidRDefault="00A75647" w:rsidP="00A75647">
      <w:pPr>
        <w:pStyle w:val="Heading1"/>
        <w:ind w:left="254" w:hanging="269"/>
        <w:rPr>
          <w:rFonts w:ascii="Calibri" w:hAnsi="Calibri" w:cs="Calibri"/>
          <w:b/>
          <w:bCs/>
          <w:sz w:val="24"/>
          <w:szCs w:val="24"/>
        </w:rPr>
      </w:pPr>
      <w:r w:rsidRPr="001B2605">
        <w:rPr>
          <w:rFonts w:ascii="Calibri" w:hAnsi="Calibri" w:cs="Calibri"/>
          <w:b/>
          <w:bCs/>
          <w:sz w:val="24"/>
          <w:szCs w:val="24"/>
        </w:rPr>
        <w:t>Select</w:t>
      </w:r>
      <w:r w:rsidRPr="001B2605">
        <w:rPr>
          <w:rFonts w:ascii="Calibri" w:hAnsi="Calibri" w:cs="Calibri"/>
          <w:b/>
          <w:bCs/>
          <w:sz w:val="24"/>
          <w:szCs w:val="24"/>
          <w:u w:color="000000"/>
        </w:rPr>
        <w:t xml:space="preserve"> </w:t>
      </w:r>
    </w:p>
    <w:p w14:paraId="46A37709" w14:textId="77777777" w:rsidR="00A75647" w:rsidRPr="00AF2ECE" w:rsidRDefault="004750F7" w:rsidP="00A75647">
      <w:pPr>
        <w:ind w:left="-5"/>
        <w:rPr>
          <w:rFonts w:ascii="Calibri" w:hAnsi="Calibri" w:cs="Calibri"/>
          <w:sz w:val="24"/>
          <w:szCs w:val="24"/>
        </w:rPr>
      </w:pPr>
      <w:r w:rsidRPr="00AF2ECE">
        <w:rPr>
          <w:rFonts w:ascii="Calibri" w:hAnsi="Calibri" w:cs="Calibri"/>
          <w:sz w:val="24"/>
          <w:szCs w:val="24"/>
        </w:rPr>
        <w:t xml:space="preserve">When planning, our teachers think carefully about the key </w:t>
      </w:r>
      <w:r w:rsidR="004728A0" w:rsidRPr="00AF2ECE">
        <w:rPr>
          <w:rFonts w:ascii="Calibri" w:hAnsi="Calibri" w:cs="Calibri"/>
          <w:sz w:val="24"/>
          <w:szCs w:val="24"/>
        </w:rPr>
        <w:t>vocabulary</w:t>
      </w:r>
      <w:r w:rsidRPr="00AF2ECE">
        <w:rPr>
          <w:rFonts w:ascii="Calibri" w:hAnsi="Calibri" w:cs="Calibri"/>
          <w:sz w:val="24"/>
          <w:szCs w:val="24"/>
        </w:rPr>
        <w:t xml:space="preserve"> connect</w:t>
      </w:r>
      <w:r w:rsidR="004728A0" w:rsidRPr="00AF2ECE">
        <w:rPr>
          <w:rFonts w:ascii="Calibri" w:hAnsi="Calibri" w:cs="Calibri"/>
          <w:sz w:val="24"/>
          <w:szCs w:val="24"/>
        </w:rPr>
        <w:t>ed</w:t>
      </w:r>
      <w:r w:rsidRPr="00AF2ECE">
        <w:rPr>
          <w:rFonts w:ascii="Calibri" w:hAnsi="Calibri" w:cs="Calibri"/>
          <w:sz w:val="24"/>
          <w:szCs w:val="24"/>
        </w:rPr>
        <w:t xml:space="preserve"> with their topics or their sequence of lessons.  These words are then split into </w:t>
      </w:r>
      <w:r w:rsidR="00A75647" w:rsidRPr="00AF2ECE">
        <w:rPr>
          <w:rFonts w:ascii="Calibri" w:hAnsi="Calibri" w:cs="Calibri"/>
          <w:sz w:val="24"/>
          <w:szCs w:val="24"/>
        </w:rPr>
        <w:t>3 tiers</w:t>
      </w:r>
      <w:r w:rsidRPr="00AF2ECE">
        <w:rPr>
          <w:rFonts w:ascii="Calibri" w:hAnsi="Calibri" w:cs="Calibri"/>
          <w:sz w:val="24"/>
          <w:szCs w:val="24"/>
        </w:rPr>
        <w:t>, known as Star 1, 2 and 3.</w:t>
      </w:r>
      <w:r w:rsidR="004728A0" w:rsidRPr="00AF2ECE">
        <w:rPr>
          <w:rFonts w:ascii="Calibri" w:hAnsi="Calibri" w:cs="Calibri"/>
          <w:sz w:val="24"/>
          <w:szCs w:val="24"/>
        </w:rPr>
        <w:t xml:space="preserve">  We never put a ceiling on a child’s learning and all children are encouraged to learn and use words from the star 3 tier whenever possible.</w:t>
      </w:r>
    </w:p>
    <w:p w14:paraId="081A7275" w14:textId="77777777" w:rsidR="00A75647" w:rsidRPr="00AF2ECE" w:rsidRDefault="00A75647" w:rsidP="00A75647">
      <w:pPr>
        <w:ind w:left="-5"/>
        <w:rPr>
          <w:rFonts w:ascii="Calibri" w:hAnsi="Calibri" w:cs="Calibri"/>
          <w:sz w:val="24"/>
          <w:szCs w:val="24"/>
        </w:rPr>
      </w:pPr>
      <w:r w:rsidRPr="00AF2ECE">
        <w:rPr>
          <w:rFonts w:ascii="Calibri" w:hAnsi="Calibri" w:cs="Calibri"/>
          <w:sz w:val="24"/>
          <w:szCs w:val="24"/>
        </w:rPr>
        <w:t>Star 1 – Everyday language for a pupil in your class</w:t>
      </w:r>
    </w:p>
    <w:p w14:paraId="79A5B257" w14:textId="77777777" w:rsidR="00A75647" w:rsidRPr="00AF2ECE" w:rsidRDefault="00A75647" w:rsidP="00A75647">
      <w:pPr>
        <w:ind w:left="-5"/>
        <w:rPr>
          <w:rFonts w:ascii="Calibri" w:hAnsi="Calibri" w:cs="Calibri"/>
          <w:sz w:val="24"/>
          <w:szCs w:val="24"/>
        </w:rPr>
      </w:pPr>
      <w:r w:rsidRPr="00AF2ECE">
        <w:rPr>
          <w:rFonts w:ascii="Calibri" w:hAnsi="Calibri" w:cs="Calibri"/>
          <w:sz w:val="24"/>
          <w:szCs w:val="24"/>
        </w:rPr>
        <w:t>Star 2 – Everyday language for an average adult</w:t>
      </w:r>
    </w:p>
    <w:p w14:paraId="64B7AA84" w14:textId="77777777" w:rsidR="00A75647" w:rsidRPr="00AF2ECE" w:rsidRDefault="00A75647" w:rsidP="00A75647">
      <w:pPr>
        <w:ind w:left="-5"/>
        <w:rPr>
          <w:rFonts w:ascii="Calibri" w:hAnsi="Calibri" w:cs="Calibri"/>
          <w:sz w:val="24"/>
          <w:szCs w:val="24"/>
        </w:rPr>
      </w:pPr>
      <w:r w:rsidRPr="00AF2ECE">
        <w:rPr>
          <w:rFonts w:ascii="Calibri" w:hAnsi="Calibri" w:cs="Calibri"/>
          <w:sz w:val="24"/>
          <w:szCs w:val="24"/>
        </w:rPr>
        <w:t>Star 3 – Not typically used in everyday language and might be topic specific</w:t>
      </w:r>
    </w:p>
    <w:p w14:paraId="75156DFB" w14:textId="77777777" w:rsidR="00A75647" w:rsidRPr="00AF2ECE" w:rsidRDefault="00A75647" w:rsidP="00A75647">
      <w:pPr>
        <w:ind w:left="-5"/>
        <w:rPr>
          <w:rFonts w:ascii="Calibri" w:hAnsi="Calibri" w:cs="Calibri"/>
          <w:sz w:val="24"/>
          <w:szCs w:val="24"/>
        </w:rPr>
      </w:pPr>
    </w:p>
    <w:p w14:paraId="522922D4" w14:textId="77777777" w:rsidR="00A75647" w:rsidRPr="00AF2ECE" w:rsidRDefault="004728A0" w:rsidP="004728A0">
      <w:pPr>
        <w:spacing w:after="0"/>
        <w:rPr>
          <w:rFonts w:ascii="Calibri" w:hAnsi="Calibri" w:cs="Calibri"/>
          <w:sz w:val="24"/>
          <w:szCs w:val="24"/>
        </w:rPr>
      </w:pPr>
      <w:r w:rsidRPr="00AF2ECE">
        <w:rPr>
          <w:rFonts w:ascii="Calibri" w:hAnsi="Calibri" w:cs="Calibri"/>
          <w:sz w:val="24"/>
          <w:szCs w:val="24"/>
        </w:rPr>
        <w:t xml:space="preserve">This approach can be used for other vocabulary </w:t>
      </w:r>
      <w:proofErr w:type="spellStart"/>
      <w:r w:rsidR="00640D05" w:rsidRPr="00AF2ECE">
        <w:rPr>
          <w:rFonts w:ascii="Calibri" w:hAnsi="Calibri" w:cs="Calibri"/>
          <w:sz w:val="24"/>
          <w:szCs w:val="24"/>
        </w:rPr>
        <w:t>e.g</w:t>
      </w:r>
      <w:proofErr w:type="spellEnd"/>
      <w:r w:rsidR="00640D05" w:rsidRPr="00AF2ECE">
        <w:rPr>
          <w:rFonts w:ascii="Calibri" w:hAnsi="Calibri" w:cs="Calibri"/>
          <w:sz w:val="24"/>
          <w:szCs w:val="24"/>
        </w:rPr>
        <w:t xml:space="preserve"> emotions</w:t>
      </w:r>
      <w:r w:rsidR="00A75647" w:rsidRPr="00AF2ECE">
        <w:rPr>
          <w:rFonts w:ascii="Calibri" w:eastAsia="Arial" w:hAnsi="Calibri" w:cs="Calibri"/>
          <w:sz w:val="24"/>
          <w:szCs w:val="24"/>
        </w:rPr>
        <w:t xml:space="preserve">, maths concepts, “powerful” verbs, adjectives etc. as well. </w:t>
      </w:r>
    </w:p>
    <w:p w14:paraId="0F2A078B" w14:textId="77777777" w:rsidR="00A75647" w:rsidRPr="00AF2ECE" w:rsidRDefault="00A75647" w:rsidP="00A75647">
      <w:pPr>
        <w:spacing w:after="111"/>
        <w:rPr>
          <w:rFonts w:ascii="Calibri" w:hAnsi="Calibri" w:cs="Calibri"/>
        </w:rPr>
      </w:pPr>
      <w:r w:rsidRPr="00AF2ECE">
        <w:rPr>
          <w:rFonts w:ascii="Calibri" w:hAnsi="Calibri" w:cs="Calibri"/>
        </w:rPr>
        <w:t xml:space="preserve"> </w:t>
      </w:r>
    </w:p>
    <w:p w14:paraId="5A7021E2" w14:textId="77777777" w:rsidR="00A75647" w:rsidRPr="00AF2ECE" w:rsidRDefault="00A75647" w:rsidP="00A75647">
      <w:pPr>
        <w:pStyle w:val="Heading1"/>
        <w:ind w:left="254" w:hanging="269"/>
        <w:rPr>
          <w:rFonts w:ascii="Calibri" w:hAnsi="Calibri" w:cs="Calibri"/>
          <w:b/>
          <w:sz w:val="24"/>
          <w:szCs w:val="24"/>
        </w:rPr>
      </w:pPr>
      <w:r w:rsidRPr="00AF2ECE">
        <w:rPr>
          <w:rFonts w:ascii="Calibri" w:hAnsi="Calibri" w:cs="Calibri"/>
          <w:b/>
          <w:sz w:val="24"/>
          <w:szCs w:val="24"/>
        </w:rPr>
        <w:lastRenderedPageBreak/>
        <w:t>Teach</w:t>
      </w:r>
      <w:r w:rsidRPr="00AF2ECE">
        <w:rPr>
          <w:rFonts w:ascii="Calibri" w:hAnsi="Calibri" w:cs="Calibri"/>
          <w:b/>
          <w:sz w:val="24"/>
          <w:szCs w:val="24"/>
          <w:u w:color="000000"/>
        </w:rPr>
        <w:t xml:space="preserve"> </w:t>
      </w:r>
    </w:p>
    <w:p w14:paraId="1AD0B265" w14:textId="77777777" w:rsidR="00A75647" w:rsidRPr="00AF2ECE" w:rsidRDefault="00A75647" w:rsidP="00A75647">
      <w:pPr>
        <w:ind w:left="-5"/>
        <w:rPr>
          <w:rFonts w:ascii="Calibri" w:hAnsi="Calibri" w:cs="Calibri"/>
        </w:rPr>
      </w:pPr>
      <w:r w:rsidRPr="00AF2ECE">
        <w:rPr>
          <w:rFonts w:ascii="Calibri" w:hAnsi="Calibri" w:cs="Calibri"/>
        </w:rPr>
        <w:t xml:space="preserve">A child needs to learn lots about a word </w:t>
      </w:r>
      <w:proofErr w:type="gramStart"/>
      <w:r w:rsidRPr="00AF2ECE">
        <w:rPr>
          <w:rFonts w:ascii="Calibri" w:hAnsi="Calibri" w:cs="Calibri"/>
        </w:rPr>
        <w:t>in order to</w:t>
      </w:r>
      <w:proofErr w:type="gramEnd"/>
      <w:r w:rsidRPr="00AF2ECE">
        <w:rPr>
          <w:rFonts w:ascii="Calibri" w:hAnsi="Calibri" w:cs="Calibri"/>
        </w:rPr>
        <w:t xml:space="preserve"> remember how the word sounds and what it means. In an introductory session the following features of the word need to be covered: </w:t>
      </w:r>
    </w:p>
    <w:p w14:paraId="5358979E"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08BD7AD1" w14:textId="77777777" w:rsidR="00A75647" w:rsidRPr="00AF2ECE" w:rsidRDefault="00A75647" w:rsidP="00A75647">
      <w:pPr>
        <w:ind w:left="-5"/>
        <w:rPr>
          <w:rFonts w:ascii="Calibri" w:hAnsi="Calibri" w:cs="Calibri"/>
        </w:rPr>
      </w:pPr>
      <w:r w:rsidRPr="00AF2ECE">
        <w:rPr>
          <w:rFonts w:ascii="Calibri" w:hAnsi="Calibri" w:cs="Calibri"/>
          <w:u w:val="single" w:color="000000"/>
        </w:rPr>
        <w:t>Symbol</w:t>
      </w:r>
      <w:r w:rsidRPr="00AF2ECE">
        <w:rPr>
          <w:rFonts w:ascii="Calibri" w:hAnsi="Calibri" w:cs="Calibri"/>
        </w:rPr>
        <w:t xml:space="preserve">: Link it to a visual representation – a picture or symbol </w:t>
      </w:r>
    </w:p>
    <w:p w14:paraId="681D6569"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4AC863E8" w14:textId="77777777" w:rsidR="00A75647" w:rsidRPr="00AF2ECE" w:rsidRDefault="00A75647" w:rsidP="00A75647">
      <w:pPr>
        <w:ind w:left="-5"/>
        <w:rPr>
          <w:rFonts w:ascii="Calibri" w:hAnsi="Calibri" w:cs="Calibri"/>
        </w:rPr>
      </w:pPr>
      <w:r w:rsidRPr="00AF2ECE">
        <w:rPr>
          <w:rFonts w:ascii="Calibri" w:hAnsi="Calibri" w:cs="Calibri"/>
          <w:u w:val="single" w:color="000000"/>
        </w:rPr>
        <w:t>Phonology</w:t>
      </w:r>
      <w:r w:rsidRPr="00AF2ECE">
        <w:rPr>
          <w:rFonts w:ascii="Calibri" w:hAnsi="Calibri" w:cs="Calibri"/>
        </w:rPr>
        <w:t xml:space="preserve"> (sound): Children to say the word lots of times. Clap syllables, rhyme, initial sound, say to partner. </w:t>
      </w:r>
    </w:p>
    <w:p w14:paraId="04AD914E"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11ABFE88" w14:textId="77777777" w:rsidR="00A75647" w:rsidRPr="00AF2ECE" w:rsidRDefault="00A75647" w:rsidP="00A75647">
      <w:pPr>
        <w:ind w:left="-5"/>
        <w:rPr>
          <w:rFonts w:ascii="Calibri" w:hAnsi="Calibri" w:cs="Calibri"/>
        </w:rPr>
      </w:pPr>
      <w:r w:rsidRPr="00AF2ECE">
        <w:rPr>
          <w:rFonts w:ascii="Calibri" w:hAnsi="Calibri" w:cs="Calibri"/>
          <w:u w:val="single" w:color="000000"/>
        </w:rPr>
        <w:t>Semantics</w:t>
      </w:r>
      <w:r w:rsidRPr="00AF2ECE">
        <w:rPr>
          <w:rFonts w:ascii="Calibri" w:hAnsi="Calibri" w:cs="Calibri"/>
        </w:rPr>
        <w:t xml:space="preserve"> (meanings): Discuss the meaning/definition, word parts, different contexts </w:t>
      </w:r>
    </w:p>
    <w:p w14:paraId="0E506CCB"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3E6A62DD" w14:textId="77777777" w:rsidR="00A75647" w:rsidRPr="00AF2ECE" w:rsidRDefault="00A75647" w:rsidP="00A75647">
      <w:pPr>
        <w:ind w:left="-5"/>
        <w:rPr>
          <w:rFonts w:ascii="Calibri" w:hAnsi="Calibri" w:cs="Calibri"/>
        </w:rPr>
      </w:pPr>
      <w:r w:rsidRPr="00AF2ECE">
        <w:rPr>
          <w:rFonts w:ascii="Calibri" w:hAnsi="Calibri" w:cs="Calibri"/>
          <w:u w:val="single" w:color="000000"/>
        </w:rPr>
        <w:t>Sentence</w:t>
      </w:r>
      <w:r w:rsidRPr="00AF2ECE">
        <w:rPr>
          <w:rFonts w:ascii="Calibri" w:hAnsi="Calibri" w:cs="Calibri"/>
        </w:rPr>
        <w:t xml:space="preserve">: Put the word into </w:t>
      </w:r>
      <w:r w:rsidR="004728A0" w:rsidRPr="00AF2ECE">
        <w:rPr>
          <w:rFonts w:ascii="Calibri" w:hAnsi="Calibri" w:cs="Calibri"/>
        </w:rPr>
        <w:t xml:space="preserve">different </w:t>
      </w:r>
      <w:r w:rsidRPr="00AF2ECE">
        <w:rPr>
          <w:rFonts w:ascii="Calibri" w:hAnsi="Calibri" w:cs="Calibri"/>
        </w:rPr>
        <w:t xml:space="preserve">sentences. </w:t>
      </w:r>
    </w:p>
    <w:p w14:paraId="125F9E31"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79447279" w14:textId="77777777" w:rsidR="00A75647" w:rsidRPr="00AF2ECE" w:rsidRDefault="00A75647" w:rsidP="00A75647">
      <w:pPr>
        <w:ind w:left="-5"/>
        <w:rPr>
          <w:rFonts w:ascii="Calibri" w:hAnsi="Calibri" w:cs="Calibri"/>
        </w:rPr>
      </w:pPr>
      <w:r w:rsidRPr="00AF2ECE">
        <w:rPr>
          <w:rFonts w:ascii="Calibri" w:hAnsi="Calibri" w:cs="Calibri"/>
          <w:u w:val="single" w:color="000000"/>
        </w:rPr>
        <w:t>Action</w:t>
      </w:r>
      <w:r w:rsidRPr="00AF2ECE">
        <w:rPr>
          <w:rFonts w:ascii="Calibri" w:hAnsi="Calibri" w:cs="Calibri"/>
        </w:rPr>
        <w:t xml:space="preserve">: Act it out or use gesture/signs to represent the word. </w:t>
      </w:r>
    </w:p>
    <w:p w14:paraId="51E88065" w14:textId="77777777" w:rsidR="00A75647" w:rsidRPr="00AF2ECE" w:rsidRDefault="00A75647" w:rsidP="00A75647">
      <w:pPr>
        <w:spacing w:after="9"/>
        <w:rPr>
          <w:rFonts w:ascii="Calibri" w:hAnsi="Calibri" w:cs="Calibri"/>
        </w:rPr>
      </w:pPr>
      <w:r w:rsidRPr="00AF2ECE">
        <w:rPr>
          <w:rFonts w:ascii="Calibri" w:hAnsi="Calibri" w:cs="Calibri"/>
        </w:rPr>
        <w:t xml:space="preserve"> </w:t>
      </w:r>
    </w:p>
    <w:p w14:paraId="5F928705" w14:textId="77777777" w:rsidR="00A75647" w:rsidRPr="00AF2ECE" w:rsidRDefault="00A75647" w:rsidP="00A75647">
      <w:pPr>
        <w:ind w:left="-5"/>
        <w:rPr>
          <w:rFonts w:ascii="Calibri" w:hAnsi="Calibri" w:cs="Calibri"/>
        </w:rPr>
      </w:pPr>
      <w:r w:rsidRPr="00AF2ECE">
        <w:rPr>
          <w:rFonts w:ascii="Calibri" w:hAnsi="Calibri" w:cs="Calibri"/>
          <w:u w:val="single" w:color="000000"/>
        </w:rPr>
        <w:t>Song</w:t>
      </w:r>
      <w:r w:rsidRPr="00AF2ECE">
        <w:rPr>
          <w:rFonts w:ascii="Calibri" w:hAnsi="Calibri" w:cs="Calibri"/>
        </w:rPr>
        <w:t xml:space="preserve">: Use a song or rap. For example, to the tune of “The Wheels on the Bus”, </w:t>
      </w:r>
      <w:proofErr w:type="gramStart"/>
      <w:r w:rsidRPr="00AF2ECE">
        <w:rPr>
          <w:rFonts w:ascii="Calibri" w:hAnsi="Calibri" w:cs="Calibri"/>
        </w:rPr>
        <w:t>e.g.</w:t>
      </w:r>
      <w:proofErr w:type="gramEnd"/>
      <w:r w:rsidRPr="00AF2ECE">
        <w:rPr>
          <w:rFonts w:ascii="Calibri" w:hAnsi="Calibri" w:cs="Calibri"/>
        </w:rPr>
        <w:t xml:space="preserve"> sing “The word of the week is subtraction, subtraction, subtraction. The word of the week is subtraction. The word of the week is subtraction.” </w:t>
      </w:r>
    </w:p>
    <w:p w14:paraId="1352ACFA"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65C2A459" w14:textId="77777777" w:rsidR="00A75647" w:rsidRPr="00AF2ECE" w:rsidRDefault="00A75647" w:rsidP="00A75647">
      <w:pPr>
        <w:ind w:left="-5"/>
        <w:rPr>
          <w:rFonts w:ascii="Calibri" w:hAnsi="Calibri" w:cs="Calibri"/>
        </w:rPr>
      </w:pPr>
      <w:r w:rsidRPr="00AF2ECE">
        <w:rPr>
          <w:rFonts w:ascii="Calibri" w:hAnsi="Calibri" w:cs="Calibri"/>
          <w:u w:val="single" w:color="000000"/>
        </w:rPr>
        <w:t>Word wall</w:t>
      </w:r>
      <w:r w:rsidRPr="00AF2ECE">
        <w:rPr>
          <w:rFonts w:ascii="Calibri" w:hAnsi="Calibri" w:cs="Calibri"/>
        </w:rPr>
        <w:t xml:space="preserve">: Put the word and symbol/picture onto a word wall. Make sure this is at child height and that any words there are accessible for the children to remove and use for spellings etc. </w:t>
      </w:r>
    </w:p>
    <w:p w14:paraId="7727C6A4" w14:textId="77777777" w:rsidR="00A75647" w:rsidRPr="00AF2ECE" w:rsidRDefault="00A75647" w:rsidP="00A75647">
      <w:pPr>
        <w:spacing w:after="0"/>
        <w:rPr>
          <w:rFonts w:ascii="Calibri" w:hAnsi="Calibri" w:cs="Calibri"/>
        </w:rPr>
      </w:pPr>
      <w:r w:rsidRPr="00AF2ECE">
        <w:rPr>
          <w:rFonts w:ascii="Calibri" w:hAnsi="Calibri" w:cs="Calibri"/>
        </w:rPr>
        <w:t xml:space="preserve"> </w:t>
      </w:r>
    </w:p>
    <w:p w14:paraId="4BFC7963" w14:textId="77777777" w:rsidR="00A75647" w:rsidRPr="00AF2ECE" w:rsidRDefault="00A75647" w:rsidP="00A75647">
      <w:pPr>
        <w:ind w:left="-5"/>
        <w:rPr>
          <w:rFonts w:ascii="Calibri" w:hAnsi="Calibri" w:cs="Calibri"/>
        </w:rPr>
      </w:pPr>
      <w:r w:rsidRPr="00AF2ECE">
        <w:rPr>
          <w:rFonts w:ascii="Calibri" w:hAnsi="Calibri" w:cs="Calibri"/>
        </w:rPr>
        <w:t xml:space="preserve">Use real objects/toys etc. to demonstrate the meaning of the word. Have these available for the child to play with to reinforce the meaning of the word during the week. </w:t>
      </w:r>
    </w:p>
    <w:p w14:paraId="2FC9B5E4" w14:textId="77777777" w:rsidR="00A75647" w:rsidRDefault="00A75647" w:rsidP="00A75647">
      <w:pPr>
        <w:spacing w:after="112"/>
      </w:pPr>
      <w:r>
        <w:t xml:space="preserve"> </w:t>
      </w:r>
    </w:p>
    <w:p w14:paraId="6853A705" w14:textId="77777777" w:rsidR="00A75647" w:rsidRPr="00F707E8" w:rsidRDefault="00A75647" w:rsidP="00A75647">
      <w:pPr>
        <w:pStyle w:val="Heading1"/>
        <w:ind w:left="256" w:hanging="271"/>
        <w:rPr>
          <w:b/>
          <w:sz w:val="24"/>
          <w:szCs w:val="24"/>
        </w:rPr>
      </w:pPr>
      <w:r w:rsidRPr="00F707E8">
        <w:rPr>
          <w:b/>
          <w:sz w:val="24"/>
          <w:szCs w:val="24"/>
        </w:rPr>
        <w:t>Activate</w:t>
      </w:r>
      <w:r w:rsidRPr="00F707E8">
        <w:rPr>
          <w:b/>
          <w:sz w:val="24"/>
          <w:szCs w:val="24"/>
          <w:u w:color="000000"/>
        </w:rPr>
        <w:t xml:space="preserve"> </w:t>
      </w:r>
    </w:p>
    <w:p w14:paraId="6C3B57AF" w14:textId="77777777" w:rsidR="00A75647" w:rsidRPr="00810E52" w:rsidRDefault="00A75647" w:rsidP="00A75647">
      <w:pPr>
        <w:ind w:left="-5"/>
      </w:pPr>
      <w:r w:rsidRPr="00810E52">
        <w:t xml:space="preserve">To help a child remember and understand the word </w:t>
      </w:r>
      <w:r w:rsidR="004728A0" w:rsidRPr="00810E52">
        <w:t xml:space="preserve">our teachers will </w:t>
      </w:r>
      <w:r w:rsidRPr="00810E52">
        <w:t xml:space="preserve">“activate” it. A normal lesson can be a useful vocabulary learning environment. </w:t>
      </w:r>
      <w:r w:rsidR="00840BFE" w:rsidRPr="00810E52">
        <w:t>Teachers aim to use the ta</w:t>
      </w:r>
      <w:r w:rsidRPr="00810E52">
        <w:t xml:space="preserve">rget word </w:t>
      </w:r>
      <w:r w:rsidR="00840BFE" w:rsidRPr="00810E52">
        <w:t xml:space="preserve">as </w:t>
      </w:r>
      <w:r w:rsidRPr="00810E52">
        <w:t>many times in a lesson</w:t>
      </w:r>
      <w:r w:rsidR="00840BFE" w:rsidRPr="00810E52">
        <w:t xml:space="preserve"> as they can (“there’s our word again!”) and they </w:t>
      </w:r>
      <w:r w:rsidR="006724A0" w:rsidRPr="00810E52">
        <w:t>encourage the</w:t>
      </w:r>
      <w:r w:rsidRPr="00810E52">
        <w:t xml:space="preserve"> children to use the word</w:t>
      </w:r>
      <w:r w:rsidR="006724A0" w:rsidRPr="00810E52">
        <w:t>/</w:t>
      </w:r>
      <w:r w:rsidRPr="00810E52">
        <w:t xml:space="preserve">s themselves. </w:t>
      </w:r>
      <w:r w:rsidR="006724A0" w:rsidRPr="00810E52">
        <w:t xml:space="preserve"> </w:t>
      </w:r>
      <w:r w:rsidR="004728A0" w:rsidRPr="00810E52">
        <w:t>To complement the ‘star’ approach, Appendix D provides a useful list of ways to share vocabulary.</w:t>
      </w:r>
    </w:p>
    <w:p w14:paraId="3B9FD1DB" w14:textId="52A919E4" w:rsidR="00A75647" w:rsidRDefault="00A75647" w:rsidP="00A75647">
      <w:pPr>
        <w:spacing w:after="110"/>
      </w:pPr>
    </w:p>
    <w:p w14:paraId="7D428D01" w14:textId="77777777" w:rsidR="00A75647" w:rsidRPr="00F707E8" w:rsidRDefault="00A75647" w:rsidP="00A75647">
      <w:pPr>
        <w:pStyle w:val="Heading1"/>
        <w:ind w:left="254" w:hanging="269"/>
        <w:rPr>
          <w:b/>
          <w:sz w:val="24"/>
          <w:szCs w:val="24"/>
        </w:rPr>
      </w:pPr>
      <w:r w:rsidRPr="00F707E8">
        <w:rPr>
          <w:b/>
          <w:sz w:val="24"/>
          <w:szCs w:val="24"/>
        </w:rPr>
        <w:t>Review</w:t>
      </w:r>
      <w:r w:rsidRPr="00F707E8">
        <w:rPr>
          <w:b/>
          <w:sz w:val="24"/>
          <w:szCs w:val="24"/>
          <w:u w:color="000000"/>
        </w:rPr>
        <w:t xml:space="preserve"> </w:t>
      </w:r>
    </w:p>
    <w:p w14:paraId="7D286661" w14:textId="77777777" w:rsidR="00A75647" w:rsidRPr="00810E52" w:rsidRDefault="00A75647" w:rsidP="00A75647">
      <w:pPr>
        <w:ind w:left="-5"/>
      </w:pPr>
      <w:r w:rsidRPr="00810E52">
        <w:t xml:space="preserve">Review the word at the end of the lesson. You could go through a few of the “teach” activities again and make sure the children all say the word again. (Try shouting the word, singing the word, whispering the word.) </w:t>
      </w:r>
    </w:p>
    <w:p w14:paraId="11ECA3BB" w14:textId="77777777" w:rsidR="00A75647" w:rsidRPr="00810E52" w:rsidRDefault="00A75647" w:rsidP="00A75647">
      <w:pPr>
        <w:spacing w:after="0"/>
      </w:pPr>
      <w:r w:rsidRPr="00810E52">
        <w:t xml:space="preserve"> </w:t>
      </w:r>
    </w:p>
    <w:p w14:paraId="3E520697" w14:textId="77777777" w:rsidR="00A75647" w:rsidRPr="00810E52" w:rsidRDefault="00A75647" w:rsidP="00A75647">
      <w:pPr>
        <w:ind w:left="-5"/>
      </w:pPr>
      <w:r w:rsidRPr="00810E52">
        <w:t xml:space="preserve">You will then need to remind the children of the word at regular intervals, </w:t>
      </w:r>
      <w:proofErr w:type="gramStart"/>
      <w:r w:rsidRPr="00810E52">
        <w:t>e.g.</w:t>
      </w:r>
      <w:proofErr w:type="gramEnd"/>
      <w:r w:rsidRPr="00810E52">
        <w:t xml:space="preserve"> the next day, the next week, the next month etc.  </w:t>
      </w:r>
      <w:r w:rsidR="006724A0" w:rsidRPr="00810E52">
        <w:t>and ensure that it is put on the class vocabulary board.</w:t>
      </w:r>
    </w:p>
    <w:p w14:paraId="195A56D2" w14:textId="77777777" w:rsidR="00467D5B" w:rsidRDefault="00A75647" w:rsidP="00467D5B">
      <w:pPr>
        <w:spacing w:after="0"/>
      </w:pPr>
      <w:r>
        <w:t xml:space="preserve"> </w:t>
      </w:r>
    </w:p>
    <w:p w14:paraId="03517319" w14:textId="77777777" w:rsidR="009E1F9F" w:rsidRDefault="009E1F9F" w:rsidP="00467D5B">
      <w:pPr>
        <w:spacing w:after="0"/>
        <w:rPr>
          <w:b/>
          <w:sz w:val="28"/>
          <w:szCs w:val="28"/>
          <w:u w:val="single"/>
        </w:rPr>
      </w:pPr>
    </w:p>
    <w:p w14:paraId="3B00506C" w14:textId="3EC41474" w:rsidR="00550324" w:rsidRPr="00467D5B" w:rsidRDefault="00550324" w:rsidP="00467D5B">
      <w:pPr>
        <w:spacing w:after="0"/>
      </w:pPr>
      <w:r w:rsidRPr="00A12903">
        <w:rPr>
          <w:b/>
          <w:sz w:val="28"/>
          <w:szCs w:val="28"/>
          <w:u w:val="single"/>
        </w:rPr>
        <w:lastRenderedPageBreak/>
        <w:t xml:space="preserve">Appendix </w:t>
      </w:r>
      <w:r w:rsidR="00015E4E">
        <w:rPr>
          <w:b/>
          <w:sz w:val="28"/>
          <w:szCs w:val="28"/>
          <w:u w:val="single"/>
        </w:rPr>
        <w:t>G</w:t>
      </w:r>
    </w:p>
    <w:p w14:paraId="161A15C8" w14:textId="77777777" w:rsidR="00550324" w:rsidRDefault="00550324" w:rsidP="00A75647">
      <w:pPr>
        <w:rPr>
          <w:sz w:val="28"/>
          <w:szCs w:val="28"/>
          <w:u w:val="single"/>
        </w:rPr>
      </w:pPr>
    </w:p>
    <w:p w14:paraId="01C24545" w14:textId="77777777" w:rsidR="00550324" w:rsidRPr="00810E52" w:rsidRDefault="00550324" w:rsidP="00A75647">
      <w:pPr>
        <w:rPr>
          <w:b/>
          <w:sz w:val="28"/>
          <w:szCs w:val="28"/>
          <w:u w:val="single"/>
        </w:rPr>
      </w:pPr>
      <w:r w:rsidRPr="00810E52">
        <w:rPr>
          <w:b/>
          <w:sz w:val="28"/>
          <w:szCs w:val="28"/>
          <w:u w:val="single"/>
        </w:rPr>
        <w:t>Ideas for sharing key vocabulary with children</w:t>
      </w:r>
    </w:p>
    <w:p w14:paraId="14E8109B" w14:textId="0AD7932F" w:rsidR="001613CA" w:rsidRPr="00810E52" w:rsidRDefault="00550324" w:rsidP="00A75647">
      <w:r w:rsidRPr="00810E52">
        <w:t xml:space="preserve">We regularly use different strategies </w:t>
      </w:r>
      <w:r w:rsidR="003358C5" w:rsidRPr="00810E52">
        <w:t xml:space="preserve">to introduce and commit vocabulary to the children’s </w:t>
      </w:r>
      <w:r w:rsidR="00806454" w:rsidRPr="00810E52">
        <w:t>long-term</w:t>
      </w:r>
      <w:r w:rsidR="003358C5" w:rsidRPr="00810E52">
        <w:t xml:space="preserve"> memory. Our varied approach helps to maintain </w:t>
      </w:r>
      <w:r w:rsidRPr="00810E52">
        <w:t>the children’s engagement and appeal</w:t>
      </w:r>
      <w:r w:rsidR="003358C5" w:rsidRPr="00810E52">
        <w:t>s</w:t>
      </w:r>
      <w:r w:rsidRPr="00810E52">
        <w:t xml:space="preserve"> to different learning styles.  </w:t>
      </w:r>
      <w:r w:rsidR="001613CA" w:rsidRPr="00810E52">
        <w:t>Vocabulary</w:t>
      </w:r>
      <w:r w:rsidR="003358C5" w:rsidRPr="00810E52">
        <w:t xml:space="preserve"> is never just presented as</w:t>
      </w:r>
      <w:r w:rsidR="00776594">
        <w:t xml:space="preserve"> a</w:t>
      </w:r>
      <w:r w:rsidR="003358C5" w:rsidRPr="00810E52">
        <w:t xml:space="preserve"> list with no </w:t>
      </w:r>
      <w:r w:rsidR="001613CA" w:rsidRPr="00810E52">
        <w:t xml:space="preserve">interaction or </w:t>
      </w:r>
      <w:r w:rsidR="003358C5" w:rsidRPr="00810E52">
        <w:t xml:space="preserve">connection to </w:t>
      </w:r>
      <w:r w:rsidR="001613CA" w:rsidRPr="00810E52">
        <w:t>what is being taught otherwise</w:t>
      </w:r>
      <w:r w:rsidR="006724A0" w:rsidRPr="00810E52">
        <w:t>,</w:t>
      </w:r>
      <w:r w:rsidR="001613CA" w:rsidRPr="00810E52">
        <w:t xml:space="preserve"> it becomes merely wallpaper.</w:t>
      </w:r>
    </w:p>
    <w:p w14:paraId="25D1C80E" w14:textId="32903D7A" w:rsidR="001613CA" w:rsidRPr="00810E52" w:rsidRDefault="00550324" w:rsidP="00550324">
      <w:pPr>
        <w:pStyle w:val="ListParagraph"/>
        <w:numPr>
          <w:ilvl w:val="0"/>
          <w:numId w:val="8"/>
        </w:numPr>
      </w:pPr>
      <w:r w:rsidRPr="00810E52">
        <w:t xml:space="preserve">Key vocabulary can be ‘lifted off the plan and displayed </w:t>
      </w:r>
      <w:r w:rsidR="00307BEF">
        <w:t>on</w:t>
      </w:r>
      <w:r w:rsidRPr="00810E52">
        <w:t xml:space="preserve"> brightly coloured paper around the board and constantly referred to by the adults and children throughout the lesson.  </w:t>
      </w:r>
      <w:r w:rsidR="001613CA" w:rsidRPr="00810E52">
        <w:t>These w</w:t>
      </w:r>
      <w:r w:rsidR="003358C5" w:rsidRPr="00810E52">
        <w:t xml:space="preserve">ords can be removed at the end of the lesson and children asked to </w:t>
      </w:r>
      <w:r w:rsidR="001613CA" w:rsidRPr="00810E52">
        <w:t>use their memory skills to recall their position and definition</w:t>
      </w:r>
    </w:p>
    <w:p w14:paraId="39A08B20" w14:textId="77777777" w:rsidR="005546A1" w:rsidRDefault="001613CA" w:rsidP="00550324">
      <w:pPr>
        <w:pStyle w:val="ListParagraph"/>
        <w:numPr>
          <w:ilvl w:val="0"/>
          <w:numId w:val="8"/>
        </w:numPr>
      </w:pPr>
      <w:r w:rsidRPr="00810E52">
        <w:t xml:space="preserve">Definitions </w:t>
      </w:r>
      <w:r w:rsidR="00307BEF">
        <w:t>read/</w:t>
      </w:r>
      <w:proofErr w:type="gramStart"/>
      <w:r w:rsidR="00307BEF">
        <w:t>shared</w:t>
      </w:r>
      <w:proofErr w:type="gramEnd"/>
      <w:r w:rsidR="00307BEF">
        <w:t xml:space="preserve"> and the children have the challenge of </w:t>
      </w:r>
      <w:r w:rsidR="005546A1">
        <w:t>recalling the new word</w:t>
      </w:r>
    </w:p>
    <w:p w14:paraId="7BF47EF9" w14:textId="4DC821CB" w:rsidR="003358C5" w:rsidRPr="00810E52" w:rsidRDefault="005546A1" w:rsidP="00550324">
      <w:pPr>
        <w:pStyle w:val="ListParagraph"/>
        <w:numPr>
          <w:ilvl w:val="0"/>
          <w:numId w:val="8"/>
        </w:numPr>
      </w:pPr>
      <w:r>
        <w:t>Thesaurus game – teacher to call out a word, children to find it in the thesaurus and go around from child to child</w:t>
      </w:r>
      <w:r w:rsidR="00683E51">
        <w:t xml:space="preserve"> choosing a synonym that hasn’t yet been read </w:t>
      </w:r>
    </w:p>
    <w:p w14:paraId="6DB81801" w14:textId="77777777" w:rsidR="00550324" w:rsidRPr="00810E52" w:rsidRDefault="00550324" w:rsidP="00550324">
      <w:pPr>
        <w:pStyle w:val="ListParagraph"/>
        <w:numPr>
          <w:ilvl w:val="0"/>
          <w:numId w:val="8"/>
        </w:numPr>
      </w:pPr>
      <w:r w:rsidRPr="00810E52">
        <w:t xml:space="preserve">Display key </w:t>
      </w:r>
      <w:r w:rsidR="001613CA" w:rsidRPr="00810E52">
        <w:t>vocabulary</w:t>
      </w:r>
      <w:r w:rsidRPr="00810E52">
        <w:t xml:space="preserve"> on a board at the front and ‘tick off’ as you say each word.  </w:t>
      </w:r>
      <w:r w:rsidR="001613CA" w:rsidRPr="00810E52">
        <w:t xml:space="preserve">This can be </w:t>
      </w:r>
      <w:r w:rsidRPr="00810E52">
        <w:t xml:space="preserve">done once </w:t>
      </w:r>
      <w:r w:rsidR="001613CA" w:rsidRPr="00810E52">
        <w:t xml:space="preserve">by the </w:t>
      </w:r>
      <w:proofErr w:type="gramStart"/>
      <w:r w:rsidR="001613CA" w:rsidRPr="00810E52">
        <w:t>teacher</w:t>
      </w:r>
      <w:proofErr w:type="gramEnd"/>
      <w:r w:rsidR="001613CA" w:rsidRPr="00810E52">
        <w:t xml:space="preserve"> </w:t>
      </w:r>
      <w:r w:rsidRPr="00810E52">
        <w:t xml:space="preserve">or a child </w:t>
      </w:r>
      <w:r w:rsidR="001613CA" w:rsidRPr="00810E52">
        <w:t xml:space="preserve">chosen </w:t>
      </w:r>
      <w:r w:rsidRPr="00810E52">
        <w:t xml:space="preserve">to tick off the key words </w:t>
      </w:r>
      <w:r w:rsidR="001613CA" w:rsidRPr="00810E52">
        <w:t>every time</w:t>
      </w:r>
      <w:r w:rsidRPr="00810E52">
        <w:t xml:space="preserve"> they are mentioned by the teacher or child</w:t>
      </w:r>
    </w:p>
    <w:p w14:paraId="4A7DE0D0" w14:textId="77777777" w:rsidR="00550324" w:rsidRPr="00810E52" w:rsidRDefault="00550324" w:rsidP="00550324">
      <w:pPr>
        <w:pStyle w:val="ListParagraph"/>
        <w:numPr>
          <w:ilvl w:val="0"/>
          <w:numId w:val="8"/>
        </w:numPr>
      </w:pPr>
      <w:r w:rsidRPr="00810E52">
        <w:t xml:space="preserve">Display key </w:t>
      </w:r>
      <w:r w:rsidR="001613CA" w:rsidRPr="00810E52">
        <w:t>vocabulary</w:t>
      </w:r>
      <w:r w:rsidRPr="00810E52">
        <w:t xml:space="preserve"> on a different board to the main board permanently through the lesson and move the board to different places around the room as the lesson progresses</w:t>
      </w:r>
    </w:p>
    <w:p w14:paraId="5A266E8B" w14:textId="77777777" w:rsidR="00550324" w:rsidRPr="00810E52" w:rsidRDefault="00550324" w:rsidP="00550324">
      <w:pPr>
        <w:pStyle w:val="ListParagraph"/>
        <w:numPr>
          <w:ilvl w:val="0"/>
          <w:numId w:val="8"/>
        </w:numPr>
      </w:pPr>
      <w:r w:rsidRPr="00810E52">
        <w:t xml:space="preserve">Construct the key </w:t>
      </w:r>
      <w:r w:rsidR="001613CA" w:rsidRPr="00810E52">
        <w:t>vocabulary</w:t>
      </w:r>
      <w:r w:rsidRPr="00810E52">
        <w:t xml:space="preserve"> for the lesson </w:t>
      </w:r>
      <w:r w:rsidR="001613CA" w:rsidRPr="00810E52">
        <w:t xml:space="preserve">with the children </w:t>
      </w:r>
      <w:r w:rsidRPr="00810E52">
        <w:t xml:space="preserve">by giving the L.O. and the first/last letters of key words </w:t>
      </w:r>
    </w:p>
    <w:p w14:paraId="0F6BA251" w14:textId="3C312BB6" w:rsidR="00550324" w:rsidRDefault="001613CA" w:rsidP="00550324">
      <w:pPr>
        <w:pStyle w:val="ListParagraph"/>
        <w:numPr>
          <w:ilvl w:val="0"/>
          <w:numId w:val="8"/>
        </w:numPr>
      </w:pPr>
      <w:r w:rsidRPr="00810E52">
        <w:t>Play h</w:t>
      </w:r>
      <w:r w:rsidR="00550324" w:rsidRPr="00810E52">
        <w:t xml:space="preserve">angman for key </w:t>
      </w:r>
      <w:r w:rsidRPr="00810E52">
        <w:t>vocabulary</w:t>
      </w:r>
      <w:r w:rsidR="00550324" w:rsidRPr="00810E52">
        <w:t xml:space="preserve"> at the beginning, end or as a strategy to re-focus children in the middle of the lesson</w:t>
      </w:r>
    </w:p>
    <w:p w14:paraId="4566B24B" w14:textId="70179464" w:rsidR="007D169A" w:rsidRDefault="007D169A" w:rsidP="00550324">
      <w:pPr>
        <w:pStyle w:val="ListParagraph"/>
        <w:numPr>
          <w:ilvl w:val="0"/>
          <w:numId w:val="8"/>
        </w:numPr>
      </w:pPr>
      <w:r>
        <w:t>Wordsearches – ones that are already created and they find the words or children construct their own ones</w:t>
      </w:r>
    </w:p>
    <w:p w14:paraId="53A4C506" w14:textId="5A3F99E1" w:rsidR="00BA5DCE" w:rsidRDefault="00BA5DCE" w:rsidP="00550324">
      <w:pPr>
        <w:pStyle w:val="ListParagraph"/>
        <w:numPr>
          <w:ilvl w:val="0"/>
          <w:numId w:val="8"/>
        </w:numPr>
      </w:pPr>
      <w:r>
        <w:t>Crosswords</w:t>
      </w:r>
    </w:p>
    <w:p w14:paraId="54FF31AA" w14:textId="4084C7A6" w:rsidR="00BA5DCE" w:rsidRDefault="00BA5DCE" w:rsidP="00550324">
      <w:pPr>
        <w:pStyle w:val="ListParagraph"/>
        <w:numPr>
          <w:ilvl w:val="0"/>
          <w:numId w:val="8"/>
        </w:numPr>
      </w:pPr>
      <w:r>
        <w:t xml:space="preserve">Hunt down vocab in as many different places as possible </w:t>
      </w:r>
      <w:proofErr w:type="gramStart"/>
      <w:r>
        <w:t>e.g.</w:t>
      </w:r>
      <w:proofErr w:type="gramEnd"/>
      <w:r>
        <w:t xml:space="preserve"> recipes, instructions for games, magazines, cereal boxes etc.</w:t>
      </w:r>
    </w:p>
    <w:p w14:paraId="79E811B9" w14:textId="3BD182B2" w:rsidR="003B309D" w:rsidRDefault="003B309D" w:rsidP="00550324">
      <w:pPr>
        <w:pStyle w:val="ListParagraph"/>
        <w:numPr>
          <w:ilvl w:val="0"/>
          <w:numId w:val="8"/>
        </w:numPr>
      </w:pPr>
      <w:r>
        <w:t>Use of different colours/fonts by both the teacher and children when introducing new words</w:t>
      </w:r>
    </w:p>
    <w:p w14:paraId="2D3976BA" w14:textId="1E8CAE25" w:rsidR="00DC1E40" w:rsidRPr="00810E52" w:rsidRDefault="00DC1E40" w:rsidP="00550324">
      <w:pPr>
        <w:pStyle w:val="ListParagraph"/>
        <w:numPr>
          <w:ilvl w:val="0"/>
          <w:numId w:val="8"/>
        </w:numPr>
      </w:pPr>
      <w:r>
        <w:t>Vocabulary hunt around the classroom/school using flash cards/’post its’</w:t>
      </w:r>
    </w:p>
    <w:p w14:paraId="2F3EAC68" w14:textId="77777777" w:rsidR="001613CA" w:rsidRPr="00810E52" w:rsidRDefault="001613CA" w:rsidP="00550324">
      <w:pPr>
        <w:pStyle w:val="ListParagraph"/>
        <w:numPr>
          <w:ilvl w:val="0"/>
          <w:numId w:val="8"/>
        </w:numPr>
      </w:pPr>
      <w:r w:rsidRPr="00810E52">
        <w:t>Children to make vocabulary posters at key points during a topic or group of lessons</w:t>
      </w:r>
    </w:p>
    <w:p w14:paraId="1268E75A" w14:textId="77777777" w:rsidR="00550324" w:rsidRPr="00810E52" w:rsidRDefault="00550324" w:rsidP="00550324">
      <w:pPr>
        <w:pStyle w:val="ListParagraph"/>
        <w:numPr>
          <w:ilvl w:val="0"/>
          <w:numId w:val="8"/>
        </w:numPr>
      </w:pPr>
      <w:r w:rsidRPr="00810E52">
        <w:t xml:space="preserve">Share the LO and ask the children to guess the key </w:t>
      </w:r>
      <w:r w:rsidR="001613CA" w:rsidRPr="00810E52">
        <w:t>vocabulary</w:t>
      </w:r>
      <w:r w:rsidRPr="00810E52">
        <w:t xml:space="preserve"> on your plan (useful for finding out what they know already or highlighting any misconceptions that may need to be addressed throughout the lesson)</w:t>
      </w:r>
    </w:p>
    <w:p w14:paraId="5D802BCE" w14:textId="77777777" w:rsidR="00550324" w:rsidRPr="00810E52" w:rsidRDefault="00550324" w:rsidP="00550324">
      <w:pPr>
        <w:pStyle w:val="ListParagraph"/>
        <w:numPr>
          <w:ilvl w:val="0"/>
          <w:numId w:val="8"/>
        </w:numPr>
      </w:pPr>
      <w:r w:rsidRPr="00810E52">
        <w:t xml:space="preserve">Stick key </w:t>
      </w:r>
      <w:r w:rsidR="001613CA" w:rsidRPr="00810E52">
        <w:t>vocabulary</w:t>
      </w:r>
      <w:r w:rsidRPr="00810E52">
        <w:t xml:space="preserve"> under chairs/tables and encourage the children to hunt for the words and then </w:t>
      </w:r>
      <w:proofErr w:type="gramStart"/>
      <w:r w:rsidRPr="00810E52">
        <w:t>be in charge of</w:t>
      </w:r>
      <w:proofErr w:type="gramEnd"/>
      <w:r w:rsidRPr="00810E52">
        <w:t xml:space="preserve"> the word on their tables.  Can be used in a plenary as someone from each table is chosen to put the word at the front and explain its meaning</w:t>
      </w:r>
    </w:p>
    <w:p w14:paraId="191D5BF3" w14:textId="77777777" w:rsidR="00714F90" w:rsidRPr="00810E52" w:rsidRDefault="00714F90" w:rsidP="00550324">
      <w:pPr>
        <w:pStyle w:val="ListParagraph"/>
        <w:numPr>
          <w:ilvl w:val="0"/>
          <w:numId w:val="8"/>
        </w:numPr>
      </w:pPr>
      <w:r w:rsidRPr="00810E52">
        <w:t>Select children to keep a tally chart of how many times a word is used throughout the lesson</w:t>
      </w:r>
    </w:p>
    <w:p w14:paraId="165D3227" w14:textId="77777777" w:rsidR="00714F90" w:rsidRPr="00810E52" w:rsidRDefault="00714F90" w:rsidP="00550324">
      <w:pPr>
        <w:pStyle w:val="ListParagraph"/>
        <w:numPr>
          <w:ilvl w:val="0"/>
          <w:numId w:val="8"/>
        </w:numPr>
      </w:pPr>
      <w:r w:rsidRPr="00810E52">
        <w:t xml:space="preserve">If key </w:t>
      </w:r>
      <w:r w:rsidR="001613CA" w:rsidRPr="00810E52">
        <w:t>vocabulary</w:t>
      </w:r>
      <w:r w:rsidRPr="00810E52">
        <w:t xml:space="preserve"> is on display at the start of the lesson take it down mid-way through and </w:t>
      </w:r>
      <w:r w:rsidR="001613CA" w:rsidRPr="00810E52">
        <w:t xml:space="preserve">give each word to a particular child.  Warn them that they are going to write the word on the board, explain the word or draw a picture depicting the word at the end of the lesson (our children often do not cope with being picked on to do this without some </w:t>
      </w:r>
      <w:proofErr w:type="gramStart"/>
      <w:r w:rsidR="001613CA" w:rsidRPr="00810E52">
        <w:t>prior warning</w:t>
      </w:r>
      <w:proofErr w:type="gramEnd"/>
      <w:r w:rsidR="001613CA" w:rsidRPr="00810E52">
        <w:t>)</w:t>
      </w:r>
    </w:p>
    <w:p w14:paraId="1059B07A" w14:textId="77777777" w:rsidR="00714F90" w:rsidRPr="00810E52" w:rsidRDefault="00714F90" w:rsidP="00550324">
      <w:pPr>
        <w:pStyle w:val="ListParagraph"/>
        <w:numPr>
          <w:ilvl w:val="0"/>
          <w:numId w:val="8"/>
        </w:numPr>
      </w:pPr>
      <w:r w:rsidRPr="00810E52">
        <w:t xml:space="preserve">Go through key </w:t>
      </w:r>
      <w:r w:rsidR="002D25C9" w:rsidRPr="00810E52">
        <w:t>vocabulary</w:t>
      </w:r>
      <w:r w:rsidRPr="00810E52">
        <w:t xml:space="preserve"> at the start o</w:t>
      </w:r>
      <w:r w:rsidR="002D25C9" w:rsidRPr="00810E52">
        <w:t>f</w:t>
      </w:r>
      <w:r w:rsidRPr="00810E52">
        <w:t xml:space="preserve"> the lesson and then wipe it off.  Either at the end or part way through the lesson give a clue/definition to a key word and children write on their whiteboards and share</w:t>
      </w:r>
    </w:p>
    <w:p w14:paraId="5BD3F589" w14:textId="77777777" w:rsidR="00714F90" w:rsidRPr="00810E52" w:rsidRDefault="00714F90" w:rsidP="00550324">
      <w:pPr>
        <w:pStyle w:val="ListParagraph"/>
        <w:numPr>
          <w:ilvl w:val="0"/>
          <w:numId w:val="8"/>
        </w:numPr>
      </w:pPr>
      <w:r w:rsidRPr="00810E52">
        <w:lastRenderedPageBreak/>
        <w:t xml:space="preserve">Key </w:t>
      </w:r>
      <w:r w:rsidR="002D25C9" w:rsidRPr="00810E52">
        <w:t>vocabulary</w:t>
      </w:r>
      <w:r w:rsidRPr="00810E52">
        <w:t xml:space="preserve"> sh</w:t>
      </w:r>
      <w:r w:rsidR="002D25C9" w:rsidRPr="00810E52">
        <w:t>a</w:t>
      </w:r>
      <w:r w:rsidRPr="00810E52">
        <w:t xml:space="preserve">red at the start of the lesson (on separate strips of paper) and then a child is chosen to be the ‘keeper of the box’ – who can remember what was in the box at the end of the lesson?  Strips then put up on the shared </w:t>
      </w:r>
      <w:r w:rsidR="002D25C9" w:rsidRPr="00810E52">
        <w:t>vocabulary</w:t>
      </w:r>
      <w:r w:rsidRPr="00810E52">
        <w:t xml:space="preserve"> board.</w:t>
      </w:r>
    </w:p>
    <w:p w14:paraId="6D7F71F7" w14:textId="77777777" w:rsidR="00714F90" w:rsidRPr="00810E52" w:rsidRDefault="00714F90" w:rsidP="00550324">
      <w:pPr>
        <w:pStyle w:val="ListParagraph"/>
        <w:numPr>
          <w:ilvl w:val="0"/>
          <w:numId w:val="8"/>
        </w:numPr>
      </w:pPr>
      <w:r w:rsidRPr="00810E52">
        <w:t xml:space="preserve">Children to write the key </w:t>
      </w:r>
      <w:r w:rsidR="002D25C9" w:rsidRPr="00810E52">
        <w:t>vocabulary</w:t>
      </w:r>
      <w:r w:rsidRPr="00810E52">
        <w:t xml:space="preserve"> in their books under the learning </w:t>
      </w:r>
      <w:r w:rsidR="002D25C9" w:rsidRPr="00810E52">
        <w:t>objective</w:t>
      </w:r>
      <w:r w:rsidRPr="00810E52">
        <w:t xml:space="preserve"> (not all the time!) and ask them to pick the trickiest word for them and write a definition.  This can be re-visited at the end of the lesson to check progress/retained knowledge and assessment tool.</w:t>
      </w:r>
    </w:p>
    <w:p w14:paraId="4D4411D5" w14:textId="5D942256" w:rsidR="00714F90" w:rsidRPr="00810E52" w:rsidRDefault="00714F90" w:rsidP="00550324">
      <w:pPr>
        <w:pStyle w:val="ListParagraph"/>
        <w:numPr>
          <w:ilvl w:val="0"/>
          <w:numId w:val="8"/>
        </w:numPr>
      </w:pPr>
      <w:r w:rsidRPr="00810E52">
        <w:t xml:space="preserve">Ensure that the </w:t>
      </w:r>
      <w:r w:rsidR="002D25C9" w:rsidRPr="00810E52">
        <w:t>vocabulary</w:t>
      </w:r>
      <w:r w:rsidRPr="00810E52">
        <w:t xml:space="preserve"> board</w:t>
      </w:r>
      <w:r w:rsidR="008C6736">
        <w:t xml:space="preserve">/word </w:t>
      </w:r>
      <w:r w:rsidR="00DF70C7">
        <w:t xml:space="preserve">wall </w:t>
      </w:r>
      <w:r w:rsidR="00DF70C7" w:rsidRPr="00810E52">
        <w:t>is</w:t>
      </w:r>
      <w:r w:rsidRPr="00810E52">
        <w:t xml:space="preserve"> re-visited </w:t>
      </w:r>
      <w:r w:rsidR="008C6736">
        <w:t xml:space="preserve">regularly so new words are </w:t>
      </w:r>
      <w:r w:rsidR="006F0E66">
        <w:t xml:space="preserve">remembered </w:t>
      </w:r>
    </w:p>
    <w:p w14:paraId="476CF105" w14:textId="77777777" w:rsidR="00714F90" w:rsidRPr="00810E52" w:rsidRDefault="00714F90" w:rsidP="00550324">
      <w:pPr>
        <w:pStyle w:val="ListParagraph"/>
        <w:numPr>
          <w:ilvl w:val="0"/>
          <w:numId w:val="8"/>
        </w:numPr>
      </w:pPr>
      <w:r w:rsidRPr="00810E52">
        <w:t>Children to illustrate key words for a display/working wall</w:t>
      </w:r>
    </w:p>
    <w:p w14:paraId="39672216" w14:textId="77777777" w:rsidR="003358C5" w:rsidRPr="00810E52" w:rsidRDefault="002D25C9" w:rsidP="00550324">
      <w:pPr>
        <w:pStyle w:val="ListParagraph"/>
        <w:numPr>
          <w:ilvl w:val="0"/>
          <w:numId w:val="8"/>
        </w:numPr>
      </w:pPr>
      <w:r w:rsidRPr="00810E52">
        <w:t>Vocabulary</w:t>
      </w:r>
      <w:r w:rsidR="003358C5" w:rsidRPr="00810E52">
        <w:t xml:space="preserve"> displayed in shapes to consolidate the meaning </w:t>
      </w:r>
      <w:proofErr w:type="gramStart"/>
      <w:r w:rsidR="003358C5" w:rsidRPr="00810E52">
        <w:t>e.g.</w:t>
      </w:r>
      <w:proofErr w:type="gramEnd"/>
      <w:r w:rsidR="003358C5" w:rsidRPr="00810E52">
        <w:t xml:space="preserve"> the word perimeter displayed so it makes the outside edge of a rectangle, or circumference written in a circle shape</w:t>
      </w:r>
    </w:p>
    <w:p w14:paraId="44937498" w14:textId="77777777" w:rsidR="00714F90" w:rsidRPr="00810E52" w:rsidRDefault="00714F90" w:rsidP="00550324">
      <w:pPr>
        <w:pStyle w:val="ListParagraph"/>
        <w:numPr>
          <w:ilvl w:val="0"/>
          <w:numId w:val="8"/>
        </w:numPr>
      </w:pPr>
      <w:r w:rsidRPr="00810E52">
        <w:t>Peg up the key vocabulary in the room – hanging/vertical displays make a change from a flat display</w:t>
      </w:r>
    </w:p>
    <w:p w14:paraId="67ECB373" w14:textId="77777777" w:rsidR="00714F90" w:rsidRPr="00810E52" w:rsidRDefault="00714F90" w:rsidP="00550324">
      <w:pPr>
        <w:pStyle w:val="ListParagraph"/>
        <w:numPr>
          <w:ilvl w:val="0"/>
          <w:numId w:val="8"/>
        </w:numPr>
      </w:pPr>
      <w:r w:rsidRPr="00810E52">
        <w:t xml:space="preserve">Key </w:t>
      </w:r>
      <w:r w:rsidR="002D25C9" w:rsidRPr="00810E52">
        <w:t>vocabulary</w:t>
      </w:r>
      <w:r w:rsidRPr="00810E52">
        <w:t xml:space="preserve"> put </w:t>
      </w:r>
      <w:r w:rsidR="002D25C9" w:rsidRPr="00810E52">
        <w:t xml:space="preserve">in strategic places around the school </w:t>
      </w:r>
      <w:proofErr w:type="gramStart"/>
      <w:r w:rsidR="002D25C9" w:rsidRPr="00810E52">
        <w:t>e.g.</w:t>
      </w:r>
      <w:proofErr w:type="gramEnd"/>
      <w:r w:rsidR="002D25C9" w:rsidRPr="00810E52">
        <w:t xml:space="preserve"> in the lunch room</w:t>
      </w:r>
    </w:p>
    <w:p w14:paraId="7EAD2082" w14:textId="77777777" w:rsidR="002D25C9" w:rsidRPr="00810E52" w:rsidRDefault="002D25C9" w:rsidP="00550324">
      <w:pPr>
        <w:pStyle w:val="ListParagraph"/>
        <w:numPr>
          <w:ilvl w:val="0"/>
          <w:numId w:val="8"/>
        </w:numPr>
      </w:pPr>
      <w:r w:rsidRPr="00810E52">
        <w:t xml:space="preserve">Occasional </w:t>
      </w:r>
      <w:r w:rsidR="002321F1" w:rsidRPr="00810E52">
        <w:t>vocabulary</w:t>
      </w:r>
      <w:r w:rsidRPr="00810E52">
        <w:t xml:space="preserve"> hunts around the school</w:t>
      </w:r>
    </w:p>
    <w:p w14:paraId="52C52458" w14:textId="77777777" w:rsidR="002D25C9" w:rsidRPr="00810E52" w:rsidRDefault="002D25C9" w:rsidP="00550324">
      <w:pPr>
        <w:pStyle w:val="ListParagraph"/>
        <w:numPr>
          <w:ilvl w:val="0"/>
          <w:numId w:val="8"/>
        </w:numPr>
      </w:pPr>
      <w:r w:rsidRPr="00810E52">
        <w:t>Provide ‘placemats’ or ‘</w:t>
      </w:r>
      <w:r w:rsidR="002321F1" w:rsidRPr="00810E52">
        <w:t>illustrated</w:t>
      </w:r>
      <w:r w:rsidRPr="00810E52">
        <w:t xml:space="preserve"> </w:t>
      </w:r>
      <w:r w:rsidR="002321F1" w:rsidRPr="00810E52">
        <w:t>vocabulary</w:t>
      </w:r>
      <w:r w:rsidRPr="00810E52">
        <w:t xml:space="preserve"> lists’ to support writing</w:t>
      </w:r>
    </w:p>
    <w:p w14:paraId="70102D64" w14:textId="77777777" w:rsidR="002D25C9" w:rsidRPr="00810E52" w:rsidRDefault="002D25C9" w:rsidP="00550324">
      <w:pPr>
        <w:pStyle w:val="ListParagraph"/>
        <w:numPr>
          <w:ilvl w:val="0"/>
          <w:numId w:val="8"/>
        </w:numPr>
      </w:pPr>
      <w:r w:rsidRPr="00810E52">
        <w:t xml:space="preserve">Children always corrected in a sensitive way if they use the wrong </w:t>
      </w:r>
      <w:r w:rsidR="002321F1" w:rsidRPr="00810E52">
        <w:t>vocabulary</w:t>
      </w:r>
      <w:r w:rsidRPr="00810E52">
        <w:t xml:space="preserve"> or grammar.  The correct version is repeated back to them by in context by adults.  A useful format for this is, “I just want to make sure I understand what you mean.  Do you mean</w:t>
      </w:r>
      <w:proofErr w:type="gramStart"/>
      <w:r w:rsidRPr="00810E52">
        <w:t>…(</w:t>
      </w:r>
      <w:proofErr w:type="gramEnd"/>
      <w:r w:rsidRPr="00810E52">
        <w:t>insert correct word and wait for the child’s response)</w:t>
      </w:r>
    </w:p>
    <w:p w14:paraId="37AA44F9" w14:textId="77777777" w:rsidR="00714F90" w:rsidRPr="00810E52" w:rsidRDefault="00714F90" w:rsidP="00550324">
      <w:pPr>
        <w:pStyle w:val="ListParagraph"/>
        <w:numPr>
          <w:ilvl w:val="0"/>
          <w:numId w:val="8"/>
        </w:numPr>
      </w:pPr>
      <w:r w:rsidRPr="00810E52">
        <w:t xml:space="preserve">Blu-tack key words around the room – forcing the children to ‘search’ for them from their seats.  Change where the words are located throughout the lesson to keep them alert.  When a child/teacher calls out a key word, the children </w:t>
      </w:r>
      <w:proofErr w:type="gramStart"/>
      <w:r w:rsidRPr="00810E52">
        <w:t>have to</w:t>
      </w:r>
      <w:proofErr w:type="gramEnd"/>
      <w:r w:rsidRPr="00810E52">
        <w:t xml:space="preserve"> point to it</w:t>
      </w:r>
      <w:r w:rsidR="002D25C9" w:rsidRPr="00810E52">
        <w:t>.</w:t>
      </w:r>
    </w:p>
    <w:p w14:paraId="1A24D0D0" w14:textId="485E29B9" w:rsidR="00714F90" w:rsidRPr="00810E52" w:rsidRDefault="00241B54" w:rsidP="00550324">
      <w:pPr>
        <w:pStyle w:val="ListParagraph"/>
        <w:numPr>
          <w:ilvl w:val="0"/>
          <w:numId w:val="8"/>
        </w:numPr>
      </w:pPr>
      <w:r>
        <w:t xml:space="preserve">Occasional choose a ‘vocab champion’ – a child who has the responsibility </w:t>
      </w:r>
      <w:r w:rsidR="00D41977">
        <w:t xml:space="preserve">to listen carefully so when the  </w:t>
      </w:r>
      <w:r w:rsidR="00714F90" w:rsidRPr="00810E52">
        <w:t xml:space="preserve"> key vocab is mentioned by the teacher, the </w:t>
      </w:r>
      <w:r w:rsidR="00D41977">
        <w:t xml:space="preserve">vocab </w:t>
      </w:r>
      <w:r w:rsidR="00714F90" w:rsidRPr="00810E52">
        <w:t>champion rings a bell/tambourine (can get annoying if used to frequently</w:t>
      </w:r>
      <w:r w:rsidR="002D25C9" w:rsidRPr="00810E52">
        <w:t>!</w:t>
      </w:r>
      <w:r w:rsidR="00714F90" w:rsidRPr="00810E52">
        <w:t>)</w:t>
      </w:r>
      <w:r w:rsidR="00D41977">
        <w:t xml:space="preserve">.  This </w:t>
      </w:r>
      <w:r w:rsidR="000C2A27">
        <w:t>inadvertedly</w:t>
      </w:r>
      <w:r w:rsidR="00D41977">
        <w:t xml:space="preserve"> encourages all the children to listen more carefully as they love to point out if </w:t>
      </w:r>
      <w:r w:rsidR="000C2A27">
        <w:t>they miss something!</w:t>
      </w:r>
    </w:p>
    <w:p w14:paraId="116B7290" w14:textId="77777777" w:rsidR="00714F90" w:rsidRPr="00810E52" w:rsidRDefault="00714F90" w:rsidP="00550324">
      <w:pPr>
        <w:pStyle w:val="ListParagraph"/>
        <w:numPr>
          <w:ilvl w:val="0"/>
          <w:numId w:val="8"/>
        </w:numPr>
      </w:pPr>
      <w:r w:rsidRPr="00810E52">
        <w:t>Decide together on the 3 key words for the lesson and when these are mentioned, the children make a particular movement associated with the word (which they decide together first).  At the end of the lesson, the children can come and do the action for the word and the rest write the word down</w:t>
      </w:r>
      <w:r w:rsidR="002D25C9" w:rsidRPr="00810E52">
        <w:t>/or its definition</w:t>
      </w:r>
      <w:r w:rsidRPr="00810E52">
        <w:t xml:space="preserve"> on their whiteboards and share</w:t>
      </w:r>
    </w:p>
    <w:p w14:paraId="6216BE39" w14:textId="77777777" w:rsidR="003358C5" w:rsidRPr="00810E52" w:rsidRDefault="002D25C9" w:rsidP="00550324">
      <w:pPr>
        <w:pStyle w:val="ListParagraph"/>
        <w:numPr>
          <w:ilvl w:val="0"/>
          <w:numId w:val="8"/>
        </w:numPr>
      </w:pPr>
      <w:r w:rsidRPr="00810E52">
        <w:t>Vocabulary</w:t>
      </w:r>
      <w:r w:rsidR="003358C5" w:rsidRPr="00810E52">
        <w:t xml:space="preserve"> incorporated into weekly spellings</w:t>
      </w:r>
    </w:p>
    <w:p w14:paraId="1D8C8E97" w14:textId="77777777" w:rsidR="003358C5" w:rsidRPr="00810E52" w:rsidRDefault="003358C5" w:rsidP="00550324">
      <w:pPr>
        <w:pStyle w:val="ListParagraph"/>
        <w:numPr>
          <w:ilvl w:val="0"/>
          <w:numId w:val="8"/>
        </w:numPr>
      </w:pPr>
      <w:r w:rsidRPr="00810E52">
        <w:t xml:space="preserve">Adults making a point to include the key </w:t>
      </w:r>
      <w:r w:rsidR="002D25C9" w:rsidRPr="00810E52">
        <w:t>vocabulary</w:t>
      </w:r>
      <w:r w:rsidRPr="00810E52">
        <w:t xml:space="preserve"> whenever possible</w:t>
      </w:r>
      <w:r w:rsidR="002D25C9" w:rsidRPr="00810E52">
        <w:t xml:space="preserve"> throughout the day</w:t>
      </w:r>
    </w:p>
    <w:p w14:paraId="3446F054" w14:textId="5F7379C5" w:rsidR="003358C5" w:rsidRDefault="003358C5" w:rsidP="00550324">
      <w:pPr>
        <w:pStyle w:val="ListParagraph"/>
        <w:numPr>
          <w:ilvl w:val="0"/>
          <w:numId w:val="8"/>
        </w:numPr>
      </w:pPr>
      <w:r w:rsidRPr="00810E52">
        <w:t xml:space="preserve">When reading aloud to the children, try and take the opportunity to perhaps replace words in the text with the week’s key </w:t>
      </w:r>
      <w:r w:rsidR="002D25C9" w:rsidRPr="00810E52">
        <w:t>vocabulary</w:t>
      </w:r>
      <w:r w:rsidRPr="00810E52">
        <w:t xml:space="preserve">.  </w:t>
      </w:r>
      <w:r w:rsidR="002D25C9" w:rsidRPr="00810E52">
        <w:t>For fun, a</w:t>
      </w:r>
      <w:r w:rsidRPr="00810E52">
        <w:t xml:space="preserve"> teacher can also decide to replace every word that starts with a ‘p as they read</w:t>
      </w:r>
      <w:r w:rsidR="002D25C9" w:rsidRPr="00810E52">
        <w:t>,</w:t>
      </w:r>
      <w:r w:rsidRPr="00810E52">
        <w:t xml:space="preserve"> with the key science word </w:t>
      </w:r>
      <w:proofErr w:type="gramStart"/>
      <w:r w:rsidRPr="00810E52">
        <w:t>e.g.</w:t>
      </w:r>
      <w:proofErr w:type="gramEnd"/>
      <w:r w:rsidRPr="00810E52">
        <w:t xml:space="preserve"> photosynthesis!</w:t>
      </w:r>
    </w:p>
    <w:p w14:paraId="6C13530E" w14:textId="08380E84" w:rsidR="000C2A27" w:rsidRDefault="000C2A27" w:rsidP="00550324">
      <w:pPr>
        <w:pStyle w:val="ListParagraph"/>
        <w:numPr>
          <w:ilvl w:val="0"/>
          <w:numId w:val="8"/>
        </w:numPr>
      </w:pPr>
      <w:r>
        <w:t xml:space="preserve">Ask the child to be a ‘vocab spotter’ and actively search for new words when they are </w:t>
      </w:r>
      <w:r w:rsidR="00D43D3C">
        <w:t>individually reading</w:t>
      </w:r>
    </w:p>
    <w:p w14:paraId="6991A4D5" w14:textId="0AB4B244" w:rsidR="00D43D3C" w:rsidRDefault="00D43D3C" w:rsidP="00550324">
      <w:pPr>
        <w:pStyle w:val="ListParagraph"/>
        <w:numPr>
          <w:ilvl w:val="0"/>
          <w:numId w:val="8"/>
        </w:numPr>
      </w:pPr>
      <w:r>
        <w:t>Highlighters/sparkly pens etc are great to mark new words</w:t>
      </w:r>
    </w:p>
    <w:p w14:paraId="5127A10F" w14:textId="49DFB455" w:rsidR="00596F5D" w:rsidRDefault="00596F5D" w:rsidP="00550324">
      <w:pPr>
        <w:pStyle w:val="ListParagraph"/>
        <w:numPr>
          <w:ilvl w:val="0"/>
          <w:numId w:val="8"/>
        </w:numPr>
      </w:pPr>
      <w:r>
        <w:t>Singing the new words – put into a familiar song or make up their own raps</w:t>
      </w:r>
    </w:p>
    <w:p w14:paraId="2615FB05" w14:textId="739E85E6" w:rsidR="00596F5D" w:rsidRDefault="00596F5D" w:rsidP="00550324">
      <w:pPr>
        <w:pStyle w:val="ListParagraph"/>
        <w:numPr>
          <w:ilvl w:val="0"/>
          <w:numId w:val="8"/>
        </w:numPr>
      </w:pPr>
      <w:r>
        <w:t>I spy or similar guessing type games</w:t>
      </w:r>
    </w:p>
    <w:p w14:paraId="2383B1C2" w14:textId="79FF65E0" w:rsidR="00A33C92" w:rsidRDefault="00A33C92" w:rsidP="00550324">
      <w:pPr>
        <w:pStyle w:val="ListParagraph"/>
        <w:numPr>
          <w:ilvl w:val="0"/>
          <w:numId w:val="8"/>
        </w:numPr>
      </w:pPr>
      <w:r>
        <w:t>How many times can you write the new word in a minute?</w:t>
      </w:r>
    </w:p>
    <w:p w14:paraId="55F44892" w14:textId="66FC13B2" w:rsidR="00A33C92" w:rsidRPr="00810E52" w:rsidRDefault="00A33C92" w:rsidP="00550324">
      <w:pPr>
        <w:pStyle w:val="ListParagraph"/>
        <w:numPr>
          <w:ilvl w:val="0"/>
          <w:numId w:val="8"/>
        </w:numPr>
      </w:pPr>
      <w:r>
        <w:t xml:space="preserve">Children given a small post it </w:t>
      </w:r>
      <w:proofErr w:type="gramStart"/>
      <w:r>
        <w:t>note</w:t>
      </w:r>
      <w:proofErr w:type="gramEnd"/>
      <w:r>
        <w:t xml:space="preserve"> and have the challenge, how many of the new word can you fit in the space and still be able to read it?</w:t>
      </w:r>
    </w:p>
    <w:p w14:paraId="207E8635" w14:textId="77777777" w:rsidR="00F008BB" w:rsidRPr="00810E52" w:rsidRDefault="00F008BB" w:rsidP="00F008BB"/>
    <w:sectPr w:rsidR="00F008BB" w:rsidRPr="00810E52" w:rsidSect="008C45BF">
      <w:footerReference w:type="default" r:id="rId18"/>
      <w:pgSz w:w="11906" w:h="16838"/>
      <w:pgMar w:top="1285" w:right="991" w:bottom="127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34F1" w14:textId="77777777" w:rsidR="003614D2" w:rsidRDefault="003614D2" w:rsidP="006D56DD">
      <w:pPr>
        <w:spacing w:after="0" w:line="240" w:lineRule="auto"/>
      </w:pPr>
      <w:r>
        <w:separator/>
      </w:r>
    </w:p>
  </w:endnote>
  <w:endnote w:type="continuationSeparator" w:id="0">
    <w:p w14:paraId="49BD3269" w14:textId="77777777" w:rsidR="003614D2" w:rsidRDefault="003614D2" w:rsidP="006D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36060"/>
      <w:docPartObj>
        <w:docPartGallery w:val="Page Numbers (Bottom of Page)"/>
        <w:docPartUnique/>
      </w:docPartObj>
    </w:sdtPr>
    <w:sdtEndPr>
      <w:rPr>
        <w:noProof/>
      </w:rPr>
    </w:sdtEndPr>
    <w:sdtContent>
      <w:p w14:paraId="1F7B3B91" w14:textId="6848C840" w:rsidR="006D56DD" w:rsidRDefault="006D56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23E71" w14:textId="77777777" w:rsidR="006D56DD" w:rsidRDefault="006D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F9E7" w14:textId="77777777" w:rsidR="003614D2" w:rsidRDefault="003614D2" w:rsidP="006D56DD">
      <w:pPr>
        <w:spacing w:after="0" w:line="240" w:lineRule="auto"/>
      </w:pPr>
      <w:r>
        <w:separator/>
      </w:r>
    </w:p>
  </w:footnote>
  <w:footnote w:type="continuationSeparator" w:id="0">
    <w:p w14:paraId="7AD199F0" w14:textId="77777777" w:rsidR="003614D2" w:rsidRDefault="003614D2" w:rsidP="006D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4DF"/>
    <w:multiLevelType w:val="hybridMultilevel"/>
    <w:tmpl w:val="BB3C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B4B5B"/>
    <w:multiLevelType w:val="hybridMultilevel"/>
    <w:tmpl w:val="727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228AA"/>
    <w:multiLevelType w:val="hybridMultilevel"/>
    <w:tmpl w:val="AD66B516"/>
    <w:lvl w:ilvl="0" w:tplc="EA207F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E16DD"/>
    <w:multiLevelType w:val="multilevel"/>
    <w:tmpl w:val="5C08679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486D37"/>
    <w:multiLevelType w:val="hybridMultilevel"/>
    <w:tmpl w:val="610E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E3373"/>
    <w:multiLevelType w:val="hybridMultilevel"/>
    <w:tmpl w:val="DC4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01F54"/>
    <w:multiLevelType w:val="multilevel"/>
    <w:tmpl w:val="5C08679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1F2FB6"/>
    <w:multiLevelType w:val="hybridMultilevel"/>
    <w:tmpl w:val="F69A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8679C"/>
    <w:multiLevelType w:val="multilevel"/>
    <w:tmpl w:val="5C08679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386455"/>
    <w:multiLevelType w:val="hybridMultilevel"/>
    <w:tmpl w:val="5FC6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73716"/>
    <w:multiLevelType w:val="hybridMultilevel"/>
    <w:tmpl w:val="1472B2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76575"/>
    <w:multiLevelType w:val="hybridMultilevel"/>
    <w:tmpl w:val="1ED6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691888">
    <w:abstractNumId w:val="4"/>
  </w:num>
  <w:num w:numId="2" w16cid:durableId="353844795">
    <w:abstractNumId w:val="9"/>
  </w:num>
  <w:num w:numId="3" w16cid:durableId="876086989">
    <w:abstractNumId w:val="7"/>
  </w:num>
  <w:num w:numId="4" w16cid:durableId="1427266062">
    <w:abstractNumId w:val="10"/>
  </w:num>
  <w:num w:numId="5" w16cid:durableId="1797259684">
    <w:abstractNumId w:val="11"/>
  </w:num>
  <w:num w:numId="6" w16cid:durableId="43792886">
    <w:abstractNumId w:val="0"/>
  </w:num>
  <w:num w:numId="7" w16cid:durableId="276790921">
    <w:abstractNumId w:val="1"/>
  </w:num>
  <w:num w:numId="8" w16cid:durableId="43724764">
    <w:abstractNumId w:val="2"/>
  </w:num>
  <w:num w:numId="9" w16cid:durableId="2129470705">
    <w:abstractNumId w:val="5"/>
  </w:num>
  <w:num w:numId="10" w16cid:durableId="5253973">
    <w:abstractNumId w:val="8"/>
  </w:num>
  <w:num w:numId="11" w16cid:durableId="1262952379">
    <w:abstractNumId w:val="6"/>
  </w:num>
  <w:num w:numId="12" w16cid:durableId="1219241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28"/>
    <w:rsid w:val="00000CC7"/>
    <w:rsid w:val="00015E4E"/>
    <w:rsid w:val="00052163"/>
    <w:rsid w:val="00060CCC"/>
    <w:rsid w:val="00081369"/>
    <w:rsid w:val="00084E23"/>
    <w:rsid w:val="00086307"/>
    <w:rsid w:val="00091832"/>
    <w:rsid w:val="000A13F4"/>
    <w:rsid w:val="000B4B19"/>
    <w:rsid w:val="000C2A27"/>
    <w:rsid w:val="000D1E46"/>
    <w:rsid w:val="000E189F"/>
    <w:rsid w:val="000E2121"/>
    <w:rsid w:val="000E74FF"/>
    <w:rsid w:val="000F5407"/>
    <w:rsid w:val="00110DC3"/>
    <w:rsid w:val="0013205B"/>
    <w:rsid w:val="0016053B"/>
    <w:rsid w:val="001613CA"/>
    <w:rsid w:val="001817BD"/>
    <w:rsid w:val="00185669"/>
    <w:rsid w:val="001A6481"/>
    <w:rsid w:val="001B2605"/>
    <w:rsid w:val="001C0E00"/>
    <w:rsid w:val="001E1298"/>
    <w:rsid w:val="001F7D97"/>
    <w:rsid w:val="00215374"/>
    <w:rsid w:val="00217A28"/>
    <w:rsid w:val="002321F1"/>
    <w:rsid w:val="00241B54"/>
    <w:rsid w:val="00265581"/>
    <w:rsid w:val="002A5CF4"/>
    <w:rsid w:val="002B0639"/>
    <w:rsid w:val="002B349B"/>
    <w:rsid w:val="002C0162"/>
    <w:rsid w:val="002C02EE"/>
    <w:rsid w:val="002C3DB3"/>
    <w:rsid w:val="002D258D"/>
    <w:rsid w:val="002D25C9"/>
    <w:rsid w:val="002E2CD0"/>
    <w:rsid w:val="002E529A"/>
    <w:rsid w:val="003052E9"/>
    <w:rsid w:val="00307BEF"/>
    <w:rsid w:val="003255F6"/>
    <w:rsid w:val="0032732E"/>
    <w:rsid w:val="003358C5"/>
    <w:rsid w:val="00345F87"/>
    <w:rsid w:val="003614D2"/>
    <w:rsid w:val="00374E57"/>
    <w:rsid w:val="003778F5"/>
    <w:rsid w:val="00382C14"/>
    <w:rsid w:val="00383D02"/>
    <w:rsid w:val="00394541"/>
    <w:rsid w:val="003A64AF"/>
    <w:rsid w:val="003B309D"/>
    <w:rsid w:val="003B4AA5"/>
    <w:rsid w:val="003C14E4"/>
    <w:rsid w:val="003C24A8"/>
    <w:rsid w:val="0042008A"/>
    <w:rsid w:val="00445E67"/>
    <w:rsid w:val="00460825"/>
    <w:rsid w:val="0046233E"/>
    <w:rsid w:val="00464A6B"/>
    <w:rsid w:val="00467D5B"/>
    <w:rsid w:val="004728A0"/>
    <w:rsid w:val="004750F7"/>
    <w:rsid w:val="0047745B"/>
    <w:rsid w:val="00491A5D"/>
    <w:rsid w:val="004A09E8"/>
    <w:rsid w:val="004A576E"/>
    <w:rsid w:val="004B51F1"/>
    <w:rsid w:val="004C274D"/>
    <w:rsid w:val="004E24E0"/>
    <w:rsid w:val="004E739F"/>
    <w:rsid w:val="005126C6"/>
    <w:rsid w:val="00525D30"/>
    <w:rsid w:val="00526B5F"/>
    <w:rsid w:val="00532436"/>
    <w:rsid w:val="0053379B"/>
    <w:rsid w:val="005367CD"/>
    <w:rsid w:val="00544461"/>
    <w:rsid w:val="00550324"/>
    <w:rsid w:val="005546A1"/>
    <w:rsid w:val="00596F5D"/>
    <w:rsid w:val="00597EBC"/>
    <w:rsid w:val="005A4C3C"/>
    <w:rsid w:val="005A71B4"/>
    <w:rsid w:val="005F32B1"/>
    <w:rsid w:val="00601583"/>
    <w:rsid w:val="00602331"/>
    <w:rsid w:val="006030E1"/>
    <w:rsid w:val="006171EF"/>
    <w:rsid w:val="0063795E"/>
    <w:rsid w:val="00640D05"/>
    <w:rsid w:val="006564BF"/>
    <w:rsid w:val="006724A0"/>
    <w:rsid w:val="006724A2"/>
    <w:rsid w:val="00675A52"/>
    <w:rsid w:val="00682C0C"/>
    <w:rsid w:val="00683E51"/>
    <w:rsid w:val="006B6813"/>
    <w:rsid w:val="006C4275"/>
    <w:rsid w:val="006D512F"/>
    <w:rsid w:val="006D56DD"/>
    <w:rsid w:val="006D67F2"/>
    <w:rsid w:val="006E3242"/>
    <w:rsid w:val="006F0E66"/>
    <w:rsid w:val="007112A2"/>
    <w:rsid w:val="00713032"/>
    <w:rsid w:val="00713263"/>
    <w:rsid w:val="00714F90"/>
    <w:rsid w:val="00732349"/>
    <w:rsid w:val="007577E2"/>
    <w:rsid w:val="0076277A"/>
    <w:rsid w:val="00774403"/>
    <w:rsid w:val="00776594"/>
    <w:rsid w:val="00783640"/>
    <w:rsid w:val="00793A82"/>
    <w:rsid w:val="007A2BB6"/>
    <w:rsid w:val="007C1A63"/>
    <w:rsid w:val="007D169A"/>
    <w:rsid w:val="007D5267"/>
    <w:rsid w:val="007D7076"/>
    <w:rsid w:val="007E18A2"/>
    <w:rsid w:val="007E27DE"/>
    <w:rsid w:val="007F32F9"/>
    <w:rsid w:val="007F6D0C"/>
    <w:rsid w:val="008008D3"/>
    <w:rsid w:val="0080202A"/>
    <w:rsid w:val="00806454"/>
    <w:rsid w:val="00810E52"/>
    <w:rsid w:val="008208E4"/>
    <w:rsid w:val="00840BFE"/>
    <w:rsid w:val="00852827"/>
    <w:rsid w:val="00860758"/>
    <w:rsid w:val="00860C84"/>
    <w:rsid w:val="008659A4"/>
    <w:rsid w:val="00886E7C"/>
    <w:rsid w:val="008B7234"/>
    <w:rsid w:val="008C45BF"/>
    <w:rsid w:val="008C6736"/>
    <w:rsid w:val="008D13F8"/>
    <w:rsid w:val="008E54F4"/>
    <w:rsid w:val="008E7858"/>
    <w:rsid w:val="008F6B54"/>
    <w:rsid w:val="00903C4D"/>
    <w:rsid w:val="009175AB"/>
    <w:rsid w:val="00942989"/>
    <w:rsid w:val="00951DEC"/>
    <w:rsid w:val="00955F84"/>
    <w:rsid w:val="009668CC"/>
    <w:rsid w:val="00971D4F"/>
    <w:rsid w:val="0098116D"/>
    <w:rsid w:val="00981691"/>
    <w:rsid w:val="009828AF"/>
    <w:rsid w:val="00991C4A"/>
    <w:rsid w:val="009A64CC"/>
    <w:rsid w:val="009C17CD"/>
    <w:rsid w:val="009C3823"/>
    <w:rsid w:val="009C7059"/>
    <w:rsid w:val="009D0BF3"/>
    <w:rsid w:val="009E1F9F"/>
    <w:rsid w:val="009E3B4F"/>
    <w:rsid w:val="009E56AA"/>
    <w:rsid w:val="009E682C"/>
    <w:rsid w:val="00A04CD9"/>
    <w:rsid w:val="00A07F4A"/>
    <w:rsid w:val="00A12903"/>
    <w:rsid w:val="00A31273"/>
    <w:rsid w:val="00A33C92"/>
    <w:rsid w:val="00A50A6D"/>
    <w:rsid w:val="00A517D9"/>
    <w:rsid w:val="00A667C3"/>
    <w:rsid w:val="00A742D2"/>
    <w:rsid w:val="00A75647"/>
    <w:rsid w:val="00A81DF3"/>
    <w:rsid w:val="00AA3090"/>
    <w:rsid w:val="00AB6E5F"/>
    <w:rsid w:val="00AE3A7F"/>
    <w:rsid w:val="00AE58C3"/>
    <w:rsid w:val="00AE612E"/>
    <w:rsid w:val="00AF2ECE"/>
    <w:rsid w:val="00AF3561"/>
    <w:rsid w:val="00B079A5"/>
    <w:rsid w:val="00B325D4"/>
    <w:rsid w:val="00B41BCC"/>
    <w:rsid w:val="00B4560E"/>
    <w:rsid w:val="00B46FFE"/>
    <w:rsid w:val="00B54333"/>
    <w:rsid w:val="00B60F7C"/>
    <w:rsid w:val="00B666FD"/>
    <w:rsid w:val="00B76486"/>
    <w:rsid w:val="00B87777"/>
    <w:rsid w:val="00B92C3D"/>
    <w:rsid w:val="00BA0DF4"/>
    <w:rsid w:val="00BA0F7E"/>
    <w:rsid w:val="00BA5DCE"/>
    <w:rsid w:val="00BD7494"/>
    <w:rsid w:val="00BE4238"/>
    <w:rsid w:val="00C04E59"/>
    <w:rsid w:val="00C15AF7"/>
    <w:rsid w:val="00C54026"/>
    <w:rsid w:val="00CC35E0"/>
    <w:rsid w:val="00CD5B05"/>
    <w:rsid w:val="00CD7863"/>
    <w:rsid w:val="00CE18EE"/>
    <w:rsid w:val="00CE65F8"/>
    <w:rsid w:val="00D12F35"/>
    <w:rsid w:val="00D13A29"/>
    <w:rsid w:val="00D368A5"/>
    <w:rsid w:val="00D41977"/>
    <w:rsid w:val="00D43D3C"/>
    <w:rsid w:val="00D444FF"/>
    <w:rsid w:val="00D47E2A"/>
    <w:rsid w:val="00D62C49"/>
    <w:rsid w:val="00D64C99"/>
    <w:rsid w:val="00D8118F"/>
    <w:rsid w:val="00D95301"/>
    <w:rsid w:val="00DA04B6"/>
    <w:rsid w:val="00DA24F9"/>
    <w:rsid w:val="00DA31EC"/>
    <w:rsid w:val="00DB0DD3"/>
    <w:rsid w:val="00DC1E40"/>
    <w:rsid w:val="00DD0987"/>
    <w:rsid w:val="00DD7AED"/>
    <w:rsid w:val="00DF51A3"/>
    <w:rsid w:val="00DF70C7"/>
    <w:rsid w:val="00E119C2"/>
    <w:rsid w:val="00E2534D"/>
    <w:rsid w:val="00E44471"/>
    <w:rsid w:val="00E51E06"/>
    <w:rsid w:val="00E66F6E"/>
    <w:rsid w:val="00E76998"/>
    <w:rsid w:val="00E80E37"/>
    <w:rsid w:val="00E83A14"/>
    <w:rsid w:val="00E90359"/>
    <w:rsid w:val="00E967C0"/>
    <w:rsid w:val="00EA6580"/>
    <w:rsid w:val="00EB38BD"/>
    <w:rsid w:val="00EC3646"/>
    <w:rsid w:val="00EE22B9"/>
    <w:rsid w:val="00EE6A89"/>
    <w:rsid w:val="00EE6EC8"/>
    <w:rsid w:val="00EF0D24"/>
    <w:rsid w:val="00EF7F19"/>
    <w:rsid w:val="00F008BB"/>
    <w:rsid w:val="00F02AB6"/>
    <w:rsid w:val="00F04293"/>
    <w:rsid w:val="00F07B30"/>
    <w:rsid w:val="00F241C6"/>
    <w:rsid w:val="00F42B63"/>
    <w:rsid w:val="00F65C84"/>
    <w:rsid w:val="00F67566"/>
    <w:rsid w:val="00F707E8"/>
    <w:rsid w:val="00F7253A"/>
    <w:rsid w:val="00F775C5"/>
    <w:rsid w:val="00F84D8F"/>
    <w:rsid w:val="00FA1C12"/>
    <w:rsid w:val="00FB1CF1"/>
    <w:rsid w:val="00FB7AEA"/>
    <w:rsid w:val="00FC4306"/>
    <w:rsid w:val="1464AA56"/>
    <w:rsid w:val="6D260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71E9"/>
  <w15:chartTrackingRefBased/>
  <w15:docId w15:val="{002D0D96-D6F7-419E-86A3-C16CE374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6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32"/>
    <w:pPr>
      <w:ind w:left="720"/>
      <w:contextualSpacing/>
    </w:pPr>
  </w:style>
  <w:style w:type="paragraph" w:styleId="NormalWeb">
    <w:name w:val="Normal (Web)"/>
    <w:basedOn w:val="Normal"/>
    <w:uiPriority w:val="99"/>
    <w:semiHidden/>
    <w:unhideWhenUsed/>
    <w:rsid w:val="001C0E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A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4CC"/>
    <w:rPr>
      <w:rFonts w:ascii="Segoe UI" w:hAnsi="Segoe UI" w:cs="Segoe UI"/>
      <w:sz w:val="18"/>
      <w:szCs w:val="18"/>
    </w:rPr>
  </w:style>
  <w:style w:type="table" w:styleId="TableGrid">
    <w:name w:val="Table Grid"/>
    <w:basedOn w:val="TableNormal"/>
    <w:uiPriority w:val="39"/>
    <w:qFormat/>
    <w:rsid w:val="00AE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564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85669"/>
    <w:pPr>
      <w:spacing w:after="0" w:line="240" w:lineRule="auto"/>
    </w:pPr>
  </w:style>
  <w:style w:type="character" w:styleId="Emphasis">
    <w:name w:val="Emphasis"/>
    <w:basedOn w:val="DefaultParagraphFont"/>
    <w:uiPriority w:val="20"/>
    <w:qFormat/>
    <w:rsid w:val="00A12903"/>
    <w:rPr>
      <w:i/>
      <w:iCs/>
    </w:rPr>
  </w:style>
  <w:style w:type="paragraph" w:styleId="Header">
    <w:name w:val="header"/>
    <w:basedOn w:val="Normal"/>
    <w:link w:val="HeaderChar"/>
    <w:uiPriority w:val="99"/>
    <w:unhideWhenUsed/>
    <w:rsid w:val="006D5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6DD"/>
  </w:style>
  <w:style w:type="paragraph" w:styleId="Footer">
    <w:name w:val="footer"/>
    <w:basedOn w:val="Normal"/>
    <w:link w:val="FooterChar"/>
    <w:uiPriority w:val="99"/>
    <w:unhideWhenUsed/>
    <w:rsid w:val="006D5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313">
      <w:bodyDiv w:val="1"/>
      <w:marLeft w:val="0"/>
      <w:marRight w:val="0"/>
      <w:marTop w:val="0"/>
      <w:marBottom w:val="0"/>
      <w:divBdr>
        <w:top w:val="none" w:sz="0" w:space="0" w:color="auto"/>
        <w:left w:val="none" w:sz="0" w:space="0" w:color="auto"/>
        <w:bottom w:val="none" w:sz="0" w:space="0" w:color="auto"/>
        <w:right w:val="none" w:sz="0" w:space="0" w:color="auto"/>
      </w:divBdr>
    </w:div>
    <w:div w:id="437724134">
      <w:bodyDiv w:val="1"/>
      <w:marLeft w:val="0"/>
      <w:marRight w:val="0"/>
      <w:marTop w:val="0"/>
      <w:marBottom w:val="0"/>
      <w:divBdr>
        <w:top w:val="none" w:sz="0" w:space="0" w:color="auto"/>
        <w:left w:val="none" w:sz="0" w:space="0" w:color="auto"/>
        <w:bottom w:val="none" w:sz="0" w:space="0" w:color="auto"/>
        <w:right w:val="none" w:sz="0" w:space="0" w:color="auto"/>
      </w:divBdr>
    </w:div>
    <w:div w:id="546838393">
      <w:bodyDiv w:val="1"/>
      <w:marLeft w:val="0"/>
      <w:marRight w:val="0"/>
      <w:marTop w:val="0"/>
      <w:marBottom w:val="0"/>
      <w:divBdr>
        <w:top w:val="none" w:sz="0" w:space="0" w:color="auto"/>
        <w:left w:val="none" w:sz="0" w:space="0" w:color="auto"/>
        <w:bottom w:val="none" w:sz="0" w:space="0" w:color="auto"/>
        <w:right w:val="none" w:sz="0" w:space="0" w:color="auto"/>
      </w:divBdr>
    </w:div>
    <w:div w:id="664631862">
      <w:bodyDiv w:val="1"/>
      <w:marLeft w:val="0"/>
      <w:marRight w:val="0"/>
      <w:marTop w:val="0"/>
      <w:marBottom w:val="0"/>
      <w:divBdr>
        <w:top w:val="none" w:sz="0" w:space="0" w:color="auto"/>
        <w:left w:val="none" w:sz="0" w:space="0" w:color="auto"/>
        <w:bottom w:val="none" w:sz="0" w:space="0" w:color="auto"/>
        <w:right w:val="none" w:sz="0" w:space="0" w:color="auto"/>
      </w:divBdr>
    </w:div>
    <w:div w:id="682514421">
      <w:bodyDiv w:val="1"/>
      <w:marLeft w:val="0"/>
      <w:marRight w:val="0"/>
      <w:marTop w:val="0"/>
      <w:marBottom w:val="0"/>
      <w:divBdr>
        <w:top w:val="none" w:sz="0" w:space="0" w:color="auto"/>
        <w:left w:val="none" w:sz="0" w:space="0" w:color="auto"/>
        <w:bottom w:val="none" w:sz="0" w:space="0" w:color="auto"/>
        <w:right w:val="none" w:sz="0" w:space="0" w:color="auto"/>
      </w:divBdr>
    </w:div>
    <w:div w:id="18995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4B9C-FD67-42D4-9CDD-12EADF733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8BBBD4-1017-4AFF-B01E-56E44B8FE11E}">
  <ds:schemaRefs>
    <ds:schemaRef ds:uri="http://schemas.microsoft.com/sharepoint/v3/contenttype/forms"/>
  </ds:schemaRefs>
</ds:datastoreItem>
</file>

<file path=customXml/itemProps3.xml><?xml version="1.0" encoding="utf-8"?>
<ds:datastoreItem xmlns:ds="http://schemas.openxmlformats.org/officeDocument/2006/customXml" ds:itemID="{8EC0EC69-7BBD-450D-8871-11A82188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1A44B-AA99-465C-AAE6-26F005F6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5084</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Kelly</dc:creator>
  <cp:keywords/>
  <dc:description/>
  <cp:lastModifiedBy>Knowles, Joanne</cp:lastModifiedBy>
  <cp:revision>3</cp:revision>
  <cp:lastPrinted>2020-10-02T14:28:00Z</cp:lastPrinted>
  <dcterms:created xsi:type="dcterms:W3CDTF">2022-11-09T14:00:00Z</dcterms:created>
  <dcterms:modified xsi:type="dcterms:W3CDTF">2022-11-09T14:10:00Z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