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CEED" w14:textId="31BCDAFD" w:rsidR="00121822" w:rsidRPr="00D5098E" w:rsidRDefault="009F0EE1" w:rsidP="00D5098E">
      <w:pPr>
        <w:shd w:val="clear" w:color="auto" w:fill="FFFFFF"/>
        <w:spacing w:after="360" w:line="240" w:lineRule="auto"/>
        <w:rPr>
          <w:rFonts w:eastAsia="Times New Roman" w:cstheme="minorHAnsi"/>
          <w:b/>
          <w:sz w:val="48"/>
          <w:szCs w:val="32"/>
          <w:lang w:eastAsia="en-GB"/>
        </w:rPr>
      </w:pPr>
      <w:r>
        <w:rPr>
          <w:rFonts w:ascii="Times New Roman" w:hAnsi="Times New Roman" w:cs="Times New Roman"/>
          <w:noProof/>
          <w:sz w:val="24"/>
          <w:szCs w:val="24"/>
          <w:lang w:eastAsia="en-GB"/>
        </w:rPr>
        <w:drawing>
          <wp:anchor distT="36576" distB="36576" distL="36576" distR="36576" simplePos="0" relativeHeight="251666432" behindDoc="0" locked="0" layoutInCell="1" allowOverlap="1" wp14:anchorId="72902BE3" wp14:editId="5A87F6AD">
            <wp:simplePos x="0" y="0"/>
            <wp:positionH relativeFrom="column">
              <wp:posOffset>2171700</wp:posOffset>
            </wp:positionH>
            <wp:positionV relativeFrom="paragraph">
              <wp:posOffset>393065</wp:posOffset>
            </wp:positionV>
            <wp:extent cx="2191746" cy="1943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30623" t="25066" r="31944" b="15941"/>
                    <a:stretch>
                      <a:fillRect/>
                    </a:stretch>
                  </pic:blipFill>
                  <pic:spPr bwMode="auto">
                    <a:xfrm>
                      <a:off x="0" y="0"/>
                      <a:ext cx="2191746" cy="1943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5098E">
        <w:rPr>
          <w:rFonts w:eastAsia="Times New Roman" w:cstheme="minorHAnsi"/>
          <w:b/>
          <w:sz w:val="48"/>
          <w:szCs w:val="32"/>
          <w:lang w:eastAsia="en-GB"/>
        </w:rPr>
        <w:tab/>
      </w:r>
      <w:r w:rsidR="00D5098E">
        <w:rPr>
          <w:rFonts w:eastAsia="Times New Roman" w:cstheme="minorHAnsi"/>
          <w:b/>
          <w:sz w:val="48"/>
          <w:szCs w:val="32"/>
          <w:lang w:eastAsia="en-GB"/>
        </w:rPr>
        <w:tab/>
      </w:r>
      <w:r w:rsidR="00D5098E">
        <w:rPr>
          <w:rFonts w:eastAsia="Times New Roman" w:cstheme="minorHAnsi"/>
          <w:b/>
          <w:sz w:val="48"/>
          <w:szCs w:val="32"/>
          <w:lang w:eastAsia="en-GB"/>
        </w:rPr>
        <w:tab/>
      </w:r>
      <w:r w:rsidR="00D5098E">
        <w:rPr>
          <w:rFonts w:eastAsia="Times New Roman" w:cstheme="minorHAnsi"/>
          <w:b/>
          <w:sz w:val="48"/>
          <w:szCs w:val="32"/>
          <w:lang w:eastAsia="en-GB"/>
        </w:rPr>
        <w:tab/>
      </w:r>
      <w:r w:rsidR="00D5098E">
        <w:rPr>
          <w:rFonts w:eastAsia="Times New Roman" w:cstheme="minorHAnsi"/>
          <w:b/>
          <w:sz w:val="48"/>
          <w:szCs w:val="32"/>
          <w:lang w:eastAsia="en-GB"/>
        </w:rPr>
        <w:tab/>
      </w:r>
      <w:r w:rsidR="00D5098E">
        <w:rPr>
          <w:rFonts w:eastAsia="Times New Roman" w:cstheme="minorHAnsi"/>
          <w:b/>
          <w:sz w:val="48"/>
          <w:szCs w:val="32"/>
          <w:lang w:eastAsia="en-GB"/>
        </w:rPr>
        <w:tab/>
      </w:r>
      <w:r w:rsidR="00D5098E">
        <w:rPr>
          <w:rFonts w:eastAsia="Times New Roman" w:cstheme="minorHAnsi"/>
          <w:b/>
          <w:sz w:val="48"/>
          <w:szCs w:val="32"/>
          <w:lang w:eastAsia="en-GB"/>
        </w:rPr>
        <w:tab/>
        <w:t xml:space="preserve">     </w:t>
      </w:r>
    </w:p>
    <w:p w14:paraId="31789C5E" w14:textId="277E4229" w:rsidR="00D5098E" w:rsidRDefault="00D5098E" w:rsidP="00121822">
      <w:pPr>
        <w:shd w:val="clear" w:color="auto" w:fill="FFFFFF"/>
        <w:spacing w:after="360" w:line="240" w:lineRule="auto"/>
        <w:jc w:val="center"/>
        <w:rPr>
          <w:rFonts w:eastAsia="Times New Roman" w:cstheme="minorHAnsi"/>
          <w:b/>
          <w:sz w:val="48"/>
          <w:szCs w:val="32"/>
          <w:u w:val="single"/>
          <w:lang w:eastAsia="en-GB"/>
        </w:rPr>
      </w:pPr>
    </w:p>
    <w:p w14:paraId="37D5E74B" w14:textId="2416FBCB" w:rsidR="00D5098E" w:rsidRDefault="00D5098E" w:rsidP="00121822">
      <w:pPr>
        <w:shd w:val="clear" w:color="auto" w:fill="FFFFFF"/>
        <w:spacing w:after="360" w:line="240" w:lineRule="auto"/>
        <w:jc w:val="center"/>
        <w:rPr>
          <w:rFonts w:eastAsia="Times New Roman" w:cstheme="minorHAnsi"/>
          <w:b/>
          <w:sz w:val="48"/>
          <w:szCs w:val="32"/>
          <w:u w:val="single"/>
          <w:lang w:eastAsia="en-GB"/>
        </w:rPr>
      </w:pPr>
    </w:p>
    <w:p w14:paraId="20C66288" w14:textId="77777777" w:rsidR="00D5098E" w:rsidRDefault="00D5098E" w:rsidP="00121822">
      <w:pPr>
        <w:shd w:val="clear" w:color="auto" w:fill="FFFFFF"/>
        <w:spacing w:after="360" w:line="240" w:lineRule="auto"/>
        <w:jc w:val="center"/>
        <w:rPr>
          <w:rFonts w:eastAsia="Times New Roman" w:cstheme="minorHAnsi"/>
          <w:b/>
          <w:sz w:val="48"/>
          <w:szCs w:val="32"/>
          <w:u w:val="single"/>
          <w:lang w:eastAsia="en-GB"/>
        </w:rPr>
      </w:pPr>
    </w:p>
    <w:p w14:paraId="72E91656" w14:textId="77777777" w:rsidR="00121822" w:rsidRDefault="00121822" w:rsidP="00121822">
      <w:pPr>
        <w:shd w:val="clear" w:color="auto" w:fill="FFFFFF"/>
        <w:spacing w:after="360" w:line="240" w:lineRule="auto"/>
        <w:jc w:val="center"/>
        <w:rPr>
          <w:rFonts w:eastAsia="Times New Roman" w:cstheme="minorHAnsi"/>
          <w:b/>
          <w:sz w:val="48"/>
          <w:szCs w:val="32"/>
          <w:u w:val="single"/>
          <w:lang w:eastAsia="en-GB"/>
        </w:rPr>
      </w:pPr>
    </w:p>
    <w:p w14:paraId="730AE2F1" w14:textId="77777777" w:rsidR="00121822" w:rsidRDefault="00121822" w:rsidP="00121822">
      <w:pPr>
        <w:shd w:val="clear" w:color="auto" w:fill="FFFFFF"/>
        <w:spacing w:after="360" w:line="240" w:lineRule="auto"/>
        <w:jc w:val="center"/>
        <w:rPr>
          <w:rFonts w:eastAsia="Times New Roman" w:cstheme="minorHAnsi"/>
          <w:b/>
          <w:sz w:val="48"/>
          <w:szCs w:val="32"/>
          <w:u w:val="single"/>
          <w:lang w:eastAsia="en-GB"/>
        </w:rPr>
      </w:pPr>
    </w:p>
    <w:p w14:paraId="3D61DF24" w14:textId="2D0F327A" w:rsidR="00434A23" w:rsidRDefault="00434A23" w:rsidP="00121822">
      <w:pPr>
        <w:shd w:val="clear" w:color="auto" w:fill="FFFFFF"/>
        <w:spacing w:after="360" w:line="240" w:lineRule="auto"/>
        <w:jc w:val="center"/>
        <w:rPr>
          <w:rFonts w:eastAsia="Times New Roman" w:cstheme="minorHAnsi"/>
          <w:b/>
          <w:sz w:val="48"/>
          <w:szCs w:val="32"/>
          <w:u w:val="single"/>
          <w:lang w:eastAsia="en-GB"/>
        </w:rPr>
      </w:pPr>
      <w:r w:rsidRPr="00B475CE">
        <w:rPr>
          <w:rFonts w:eastAsia="Times New Roman" w:cstheme="minorHAnsi"/>
          <w:b/>
          <w:sz w:val="48"/>
          <w:szCs w:val="32"/>
          <w:u w:val="single"/>
          <w:lang w:eastAsia="en-GB"/>
        </w:rPr>
        <w:t xml:space="preserve">Visiting Speaker Policy </w:t>
      </w:r>
    </w:p>
    <w:p w14:paraId="3B1044D1" w14:textId="29E7B8AD" w:rsidR="000562B3" w:rsidRPr="00B475CE" w:rsidRDefault="000562B3" w:rsidP="00121822">
      <w:pPr>
        <w:shd w:val="clear" w:color="auto" w:fill="FFFFFF"/>
        <w:spacing w:after="360" w:line="240" w:lineRule="auto"/>
        <w:jc w:val="center"/>
        <w:rPr>
          <w:rFonts w:eastAsia="Times New Roman" w:cstheme="minorHAnsi"/>
          <w:b/>
          <w:sz w:val="48"/>
          <w:szCs w:val="32"/>
          <w:u w:val="single"/>
          <w:lang w:eastAsia="en-GB"/>
        </w:rPr>
      </w:pPr>
      <w:r>
        <w:rPr>
          <w:rFonts w:eastAsia="Times New Roman" w:cstheme="minorHAnsi"/>
          <w:b/>
          <w:sz w:val="48"/>
          <w:szCs w:val="32"/>
          <w:u w:val="single"/>
          <w:lang w:eastAsia="en-GB"/>
        </w:rPr>
        <w:t>2022.23</w:t>
      </w:r>
    </w:p>
    <w:p w14:paraId="6EBA40A4" w14:textId="77777777" w:rsidR="00121822" w:rsidRDefault="00121822" w:rsidP="00716CFB">
      <w:pPr>
        <w:shd w:val="clear" w:color="auto" w:fill="FFFFFF"/>
        <w:spacing w:after="360" w:line="240" w:lineRule="auto"/>
        <w:rPr>
          <w:rFonts w:asciiTheme="majorHAnsi" w:eastAsia="Times New Roman" w:hAnsiTheme="majorHAnsi" w:cstheme="majorHAnsi"/>
          <w:b/>
          <w:sz w:val="28"/>
          <w:szCs w:val="28"/>
          <w:u w:val="single"/>
          <w:lang w:eastAsia="en-GB"/>
        </w:rPr>
      </w:pPr>
    </w:p>
    <w:p w14:paraId="7A4EC83D" w14:textId="77777777" w:rsidR="00121822" w:rsidRDefault="00121822" w:rsidP="00716CFB">
      <w:pPr>
        <w:shd w:val="clear" w:color="auto" w:fill="FFFFFF"/>
        <w:spacing w:after="360" w:line="240" w:lineRule="auto"/>
        <w:rPr>
          <w:rFonts w:asciiTheme="majorHAnsi" w:eastAsia="Times New Roman" w:hAnsiTheme="majorHAnsi" w:cstheme="majorHAnsi"/>
          <w:b/>
          <w:sz w:val="28"/>
          <w:szCs w:val="28"/>
          <w:u w:val="single"/>
          <w:lang w:eastAsia="en-GB"/>
        </w:rPr>
      </w:pPr>
    </w:p>
    <w:p w14:paraId="3B64C552" w14:textId="77777777" w:rsidR="00121822" w:rsidRDefault="00121822" w:rsidP="00716CFB">
      <w:pPr>
        <w:shd w:val="clear" w:color="auto" w:fill="FFFFFF"/>
        <w:spacing w:after="360" w:line="240" w:lineRule="auto"/>
        <w:rPr>
          <w:rFonts w:asciiTheme="majorHAnsi" w:eastAsia="Times New Roman" w:hAnsiTheme="majorHAnsi" w:cstheme="majorHAnsi"/>
          <w:b/>
          <w:sz w:val="28"/>
          <w:szCs w:val="28"/>
          <w:u w:val="single"/>
          <w:lang w:eastAsia="en-GB"/>
        </w:rPr>
      </w:pPr>
    </w:p>
    <w:p w14:paraId="23F2A9B1" w14:textId="77777777" w:rsidR="00121822" w:rsidRDefault="00121822" w:rsidP="00716CFB">
      <w:pPr>
        <w:shd w:val="clear" w:color="auto" w:fill="FFFFFF"/>
        <w:spacing w:after="360" w:line="240" w:lineRule="auto"/>
        <w:rPr>
          <w:rFonts w:asciiTheme="majorHAnsi" w:eastAsia="Times New Roman" w:hAnsiTheme="majorHAnsi" w:cstheme="majorHAnsi"/>
          <w:b/>
          <w:sz w:val="28"/>
          <w:szCs w:val="28"/>
          <w:u w:val="single"/>
          <w:lang w:eastAsia="en-GB"/>
        </w:rPr>
      </w:pPr>
    </w:p>
    <w:p w14:paraId="2F64A90B" w14:textId="77777777" w:rsidR="00121822" w:rsidRDefault="00121822" w:rsidP="00716CFB">
      <w:pPr>
        <w:shd w:val="clear" w:color="auto" w:fill="FFFFFF"/>
        <w:spacing w:after="360" w:line="240" w:lineRule="auto"/>
        <w:rPr>
          <w:rFonts w:asciiTheme="majorHAnsi" w:eastAsia="Times New Roman" w:hAnsiTheme="majorHAnsi" w:cstheme="majorHAnsi"/>
          <w:b/>
          <w:sz w:val="28"/>
          <w:szCs w:val="28"/>
          <w:u w:val="single"/>
          <w:lang w:eastAsia="en-GB"/>
        </w:rPr>
      </w:pPr>
    </w:p>
    <w:p w14:paraId="43B5D83F" w14:textId="77777777" w:rsidR="00121822" w:rsidRDefault="00121822" w:rsidP="00716CFB">
      <w:pPr>
        <w:shd w:val="clear" w:color="auto" w:fill="FFFFFF"/>
        <w:spacing w:after="360" w:line="240" w:lineRule="auto"/>
        <w:rPr>
          <w:rFonts w:asciiTheme="majorHAnsi" w:eastAsia="Times New Roman" w:hAnsiTheme="majorHAnsi" w:cstheme="majorHAnsi"/>
          <w:b/>
          <w:sz w:val="28"/>
          <w:szCs w:val="28"/>
          <w:u w:val="single"/>
          <w:lang w:eastAsia="en-GB"/>
        </w:rPr>
      </w:pPr>
    </w:p>
    <w:p w14:paraId="3235CD24" w14:textId="04561F6D" w:rsidR="00121822" w:rsidRDefault="00121822" w:rsidP="00716CFB">
      <w:pPr>
        <w:shd w:val="clear" w:color="auto" w:fill="FFFFFF"/>
        <w:spacing w:after="360" w:line="240" w:lineRule="auto"/>
        <w:rPr>
          <w:rFonts w:asciiTheme="majorHAnsi" w:eastAsia="Times New Roman" w:hAnsiTheme="majorHAnsi" w:cstheme="majorHAnsi"/>
          <w:b/>
          <w:sz w:val="28"/>
          <w:szCs w:val="28"/>
          <w:u w:val="single"/>
          <w:lang w:eastAsia="en-GB"/>
        </w:rPr>
      </w:pPr>
    </w:p>
    <w:p w14:paraId="550BB944" w14:textId="7E2755D5" w:rsidR="00121822" w:rsidRDefault="00121822" w:rsidP="00D5098E">
      <w:pPr>
        <w:shd w:val="clear" w:color="auto" w:fill="FFFFFF"/>
        <w:spacing w:after="360" w:line="240" w:lineRule="auto"/>
        <w:jc w:val="center"/>
        <w:rPr>
          <w:rFonts w:asciiTheme="majorHAnsi" w:eastAsia="Times New Roman" w:hAnsiTheme="majorHAnsi" w:cstheme="majorHAnsi"/>
          <w:b/>
          <w:sz w:val="28"/>
          <w:szCs w:val="28"/>
          <w:u w:val="single"/>
          <w:lang w:eastAsia="en-GB"/>
        </w:rPr>
      </w:pPr>
    </w:p>
    <w:p w14:paraId="7B750A2A" w14:textId="2C77DDC8" w:rsidR="00352228" w:rsidRDefault="00352228" w:rsidP="00716CFB">
      <w:pPr>
        <w:shd w:val="clear" w:color="auto" w:fill="FFFFFF"/>
        <w:spacing w:after="360" w:line="240" w:lineRule="auto"/>
        <w:rPr>
          <w:rFonts w:eastAsia="Times New Roman" w:cstheme="minorHAnsi"/>
          <w:b/>
          <w:sz w:val="28"/>
          <w:szCs w:val="28"/>
          <w:u w:val="single"/>
          <w:lang w:eastAsia="en-GB"/>
        </w:rPr>
      </w:pPr>
    </w:p>
    <w:p w14:paraId="194D9347" w14:textId="4614B6C7" w:rsidR="00352228" w:rsidRDefault="00EC23FB" w:rsidP="00716CFB">
      <w:pPr>
        <w:shd w:val="clear" w:color="auto" w:fill="FFFFFF"/>
        <w:spacing w:after="360" w:line="240" w:lineRule="auto"/>
        <w:rPr>
          <w:rFonts w:eastAsia="Times New Roman" w:cstheme="minorHAnsi"/>
          <w:b/>
          <w:sz w:val="28"/>
          <w:szCs w:val="28"/>
          <w:u w:val="single"/>
          <w:lang w:eastAsia="en-GB"/>
        </w:rPr>
      </w:pPr>
      <w:r w:rsidRPr="00D5098E">
        <w:rPr>
          <w:rFonts w:asciiTheme="majorHAnsi" w:eastAsia="Times New Roman" w:hAnsiTheme="majorHAnsi" w:cstheme="majorHAnsi"/>
          <w:b/>
          <w:noProof/>
          <w:sz w:val="28"/>
          <w:szCs w:val="28"/>
          <w:lang w:eastAsia="en-GB"/>
        </w:rPr>
        <w:drawing>
          <wp:anchor distT="0" distB="0" distL="114300" distR="114300" simplePos="0" relativeHeight="251658240" behindDoc="0" locked="0" layoutInCell="1" allowOverlap="1" wp14:anchorId="7F28CFC0" wp14:editId="23B4C770">
            <wp:simplePos x="0" y="0"/>
            <wp:positionH relativeFrom="margin">
              <wp:align>center</wp:align>
            </wp:positionH>
            <wp:positionV relativeFrom="paragraph">
              <wp:posOffset>368300</wp:posOffset>
            </wp:positionV>
            <wp:extent cx="2318400" cy="572400"/>
            <wp:effectExtent l="0" t="0" r="5715" b="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318400" cy="572400"/>
                    </a:xfrm>
                    <a:prstGeom prst="rect">
                      <a:avLst/>
                    </a:prstGeom>
                  </pic:spPr>
                </pic:pic>
              </a:graphicData>
            </a:graphic>
            <wp14:sizeRelH relativeFrom="margin">
              <wp14:pctWidth>0</wp14:pctWidth>
            </wp14:sizeRelH>
            <wp14:sizeRelV relativeFrom="margin">
              <wp14:pctHeight>0</wp14:pctHeight>
            </wp14:sizeRelV>
          </wp:anchor>
        </w:drawing>
      </w:r>
    </w:p>
    <w:p w14:paraId="581EA389" w14:textId="77777777" w:rsidR="00AD45E6" w:rsidRDefault="00AD45E6" w:rsidP="00352228">
      <w:pPr>
        <w:shd w:val="clear" w:color="auto" w:fill="FFFFFF"/>
        <w:spacing w:after="360" w:line="240" w:lineRule="auto"/>
        <w:rPr>
          <w:rFonts w:eastAsia="Times New Roman" w:cstheme="minorHAnsi"/>
          <w:b/>
          <w:sz w:val="28"/>
          <w:szCs w:val="28"/>
          <w:u w:val="single"/>
          <w:lang w:eastAsia="en-GB"/>
        </w:rPr>
      </w:pPr>
    </w:p>
    <w:p w14:paraId="0C115252" w14:textId="5C34293B" w:rsidR="00352228" w:rsidRDefault="00434A23" w:rsidP="00352228">
      <w:pPr>
        <w:shd w:val="clear" w:color="auto" w:fill="FFFFFF"/>
        <w:spacing w:after="360" w:line="240" w:lineRule="auto"/>
        <w:rPr>
          <w:rFonts w:eastAsia="Times New Roman" w:cstheme="minorHAnsi"/>
          <w:b/>
          <w:sz w:val="28"/>
          <w:szCs w:val="28"/>
          <w:u w:val="single"/>
          <w:lang w:eastAsia="en-GB"/>
        </w:rPr>
      </w:pPr>
      <w:r w:rsidRPr="00121822">
        <w:rPr>
          <w:rFonts w:eastAsia="Times New Roman" w:cstheme="minorHAnsi"/>
          <w:b/>
          <w:sz w:val="28"/>
          <w:szCs w:val="28"/>
          <w:u w:val="single"/>
          <w:lang w:eastAsia="en-GB"/>
        </w:rPr>
        <w:lastRenderedPageBreak/>
        <w:t>Rationale:</w:t>
      </w:r>
    </w:p>
    <w:p w14:paraId="6D1F2FDA" w14:textId="5FA3055B" w:rsidR="00434A23" w:rsidRPr="00121822" w:rsidRDefault="00434A23" w:rsidP="00352228">
      <w:pPr>
        <w:shd w:val="clear" w:color="auto" w:fill="FFFFFF"/>
        <w:spacing w:after="360" w:line="240" w:lineRule="auto"/>
        <w:rPr>
          <w:rFonts w:eastAsia="Times New Roman" w:cstheme="minorHAnsi"/>
          <w:sz w:val="24"/>
          <w:szCs w:val="24"/>
          <w:lang w:eastAsia="en-GB"/>
        </w:rPr>
      </w:pPr>
      <w:r w:rsidRPr="00121822">
        <w:rPr>
          <w:rFonts w:eastAsia="Times New Roman" w:cstheme="minorHAnsi"/>
          <w:sz w:val="24"/>
          <w:szCs w:val="24"/>
          <w:lang w:eastAsia="en-GB"/>
        </w:rPr>
        <w:t>We often invite speakers from our local and wider community to supplement our teaching and enrich our children’s experience of school.  Visitors often bring a different perspective and if chosen carefully</w:t>
      </w:r>
      <w:r w:rsidR="00A240FC" w:rsidRPr="00121822">
        <w:rPr>
          <w:rFonts w:eastAsia="Times New Roman" w:cstheme="minorHAnsi"/>
          <w:sz w:val="24"/>
          <w:szCs w:val="24"/>
          <w:lang w:eastAsia="en-GB"/>
        </w:rPr>
        <w:t>,</w:t>
      </w:r>
      <w:r w:rsidRPr="00121822">
        <w:rPr>
          <w:rFonts w:eastAsia="Times New Roman" w:cstheme="minorHAnsi"/>
          <w:sz w:val="24"/>
          <w:szCs w:val="24"/>
          <w:lang w:eastAsia="en-GB"/>
        </w:rPr>
        <w:t xml:space="preserve"> can be motivating and inspirational.</w:t>
      </w:r>
    </w:p>
    <w:p w14:paraId="607BC238" w14:textId="5A7097AE" w:rsidR="00434A23" w:rsidRPr="00121822" w:rsidRDefault="00434A23" w:rsidP="00862F87">
      <w:pPr>
        <w:shd w:val="clear" w:color="auto" w:fill="FFFFFF"/>
        <w:spacing w:after="360" w:line="240" w:lineRule="auto"/>
        <w:jc w:val="both"/>
        <w:rPr>
          <w:rFonts w:eastAsia="Times New Roman" w:cstheme="minorHAnsi"/>
          <w:sz w:val="24"/>
          <w:szCs w:val="24"/>
          <w:lang w:eastAsia="en-GB"/>
        </w:rPr>
      </w:pPr>
      <w:r w:rsidRPr="00121822">
        <w:rPr>
          <w:rFonts w:eastAsia="Times New Roman" w:cstheme="minorHAnsi"/>
          <w:sz w:val="24"/>
          <w:szCs w:val="24"/>
          <w:lang w:eastAsia="en-GB"/>
        </w:rPr>
        <w:t>We are very mindful that we have a responsibility to our children to ensure that any information that is shared is aligned</w:t>
      </w:r>
      <w:r w:rsidR="006029D4">
        <w:rPr>
          <w:rFonts w:eastAsia="Times New Roman" w:cstheme="minorHAnsi"/>
          <w:sz w:val="24"/>
          <w:szCs w:val="24"/>
          <w:lang w:eastAsia="en-GB"/>
        </w:rPr>
        <w:t xml:space="preserve"> to the ethos and values of The Fitzroy Academy</w:t>
      </w:r>
      <w:r w:rsidRPr="00121822">
        <w:rPr>
          <w:rFonts w:eastAsia="Times New Roman" w:cstheme="minorHAnsi"/>
          <w:sz w:val="24"/>
          <w:szCs w:val="24"/>
          <w:lang w:eastAsia="en-GB"/>
        </w:rPr>
        <w:t xml:space="preserve">, and British Values of democracy, the rule of law, individual </w:t>
      </w:r>
      <w:proofErr w:type="gramStart"/>
      <w:r w:rsidRPr="00121822">
        <w:rPr>
          <w:rFonts w:eastAsia="Times New Roman" w:cstheme="minorHAnsi"/>
          <w:sz w:val="24"/>
          <w:szCs w:val="24"/>
          <w:lang w:eastAsia="en-GB"/>
        </w:rPr>
        <w:t>liberty</w:t>
      </w:r>
      <w:proofErr w:type="gramEnd"/>
      <w:r w:rsidRPr="00121822">
        <w:rPr>
          <w:rFonts w:eastAsia="Times New Roman" w:cstheme="minorHAnsi"/>
          <w:sz w:val="24"/>
          <w:szCs w:val="24"/>
          <w:lang w:eastAsia="en-GB"/>
        </w:rPr>
        <w:t xml:space="preserve"> and mutual respect of those with different faiths and beliefs.  Our policy is drawn up </w:t>
      </w:r>
      <w:proofErr w:type="gramStart"/>
      <w:r w:rsidRPr="00121822">
        <w:rPr>
          <w:rFonts w:eastAsia="Times New Roman" w:cstheme="minorHAnsi"/>
          <w:sz w:val="24"/>
          <w:szCs w:val="24"/>
          <w:lang w:eastAsia="en-GB"/>
        </w:rPr>
        <w:t>with regard to</w:t>
      </w:r>
      <w:proofErr w:type="gramEnd"/>
      <w:r w:rsidRPr="00121822">
        <w:rPr>
          <w:rFonts w:eastAsia="Times New Roman" w:cstheme="minorHAnsi"/>
          <w:sz w:val="24"/>
          <w:szCs w:val="24"/>
          <w:lang w:eastAsia="en-GB"/>
        </w:rPr>
        <w:t xml:space="preserve"> the Government’s Prevent Duty guidance and the school’s safeguarding obligations.</w:t>
      </w:r>
    </w:p>
    <w:p w14:paraId="06D6BA49" w14:textId="3530DE90" w:rsidR="00434A23" w:rsidRPr="00121822" w:rsidRDefault="00434A23" w:rsidP="00862F87">
      <w:pPr>
        <w:shd w:val="clear" w:color="auto" w:fill="FFFFFF"/>
        <w:spacing w:after="360" w:line="240" w:lineRule="auto"/>
        <w:jc w:val="both"/>
        <w:rPr>
          <w:rFonts w:eastAsia="Times New Roman" w:cstheme="minorHAnsi"/>
          <w:sz w:val="24"/>
          <w:szCs w:val="24"/>
          <w:lang w:eastAsia="en-GB"/>
        </w:rPr>
      </w:pPr>
      <w:r w:rsidRPr="00121822">
        <w:rPr>
          <w:rFonts w:eastAsia="Times New Roman" w:cstheme="minorHAnsi"/>
          <w:sz w:val="24"/>
          <w:szCs w:val="24"/>
          <w:lang w:eastAsia="en-GB"/>
        </w:rPr>
        <w:t xml:space="preserve">The </w:t>
      </w:r>
      <w:r w:rsidR="00D77B2E">
        <w:rPr>
          <w:rFonts w:eastAsia="Times New Roman" w:cstheme="minorHAnsi"/>
          <w:sz w:val="24"/>
          <w:szCs w:val="24"/>
          <w:lang w:eastAsia="en-GB"/>
        </w:rPr>
        <w:t xml:space="preserve">revised </w:t>
      </w:r>
      <w:r w:rsidRPr="00121822">
        <w:rPr>
          <w:rFonts w:eastAsia="Times New Roman" w:cstheme="minorHAnsi"/>
          <w:sz w:val="24"/>
          <w:szCs w:val="24"/>
          <w:lang w:eastAsia="en-GB"/>
        </w:rPr>
        <w:t>Prevent</w:t>
      </w:r>
      <w:r w:rsidR="00D77B2E">
        <w:rPr>
          <w:rFonts w:eastAsia="Times New Roman" w:cstheme="minorHAnsi"/>
          <w:sz w:val="24"/>
          <w:szCs w:val="24"/>
          <w:lang w:eastAsia="en-GB"/>
        </w:rPr>
        <w:t xml:space="preserve"> duty</w:t>
      </w:r>
      <w:r w:rsidRPr="00121822">
        <w:rPr>
          <w:rFonts w:eastAsia="Times New Roman" w:cstheme="minorHAnsi"/>
          <w:sz w:val="24"/>
          <w:szCs w:val="24"/>
          <w:lang w:eastAsia="en-GB"/>
        </w:rPr>
        <w:t xml:space="preserve"> guidance</w:t>
      </w:r>
      <w:r w:rsidR="00D77B2E">
        <w:rPr>
          <w:rFonts w:eastAsia="Times New Roman" w:cstheme="minorHAnsi"/>
          <w:sz w:val="24"/>
          <w:szCs w:val="24"/>
          <w:lang w:eastAsia="en-GB"/>
        </w:rPr>
        <w:t>,</w:t>
      </w:r>
      <w:r w:rsidRPr="00121822">
        <w:rPr>
          <w:rFonts w:eastAsia="Times New Roman" w:cstheme="minorHAnsi"/>
          <w:sz w:val="24"/>
          <w:szCs w:val="24"/>
          <w:lang w:eastAsia="en-GB"/>
        </w:rPr>
        <w:t xml:space="preserve"> </w:t>
      </w:r>
      <w:r w:rsidR="003F2B31">
        <w:rPr>
          <w:rFonts w:eastAsia="Times New Roman" w:cstheme="minorHAnsi"/>
          <w:sz w:val="24"/>
          <w:szCs w:val="24"/>
          <w:lang w:eastAsia="en-GB"/>
        </w:rPr>
        <w:t>April 2021</w:t>
      </w:r>
      <w:r w:rsidRPr="00121822">
        <w:rPr>
          <w:rFonts w:eastAsia="Times New Roman" w:cstheme="minorHAnsi"/>
          <w:sz w:val="24"/>
          <w:szCs w:val="24"/>
          <w:lang w:eastAsia="en-GB"/>
        </w:rPr>
        <w:t xml:space="preserve"> requires schools to have clear protocols for ensuring that any visiting speakers are suitable and are appropriately supervised.  This policy should be read in conjunction with our Safeguarding and Child Protection Policy.</w:t>
      </w:r>
    </w:p>
    <w:p w14:paraId="76B5311F" w14:textId="77777777" w:rsidR="00A240FC" w:rsidRPr="00862F87" w:rsidRDefault="00A240FC" w:rsidP="00862F87">
      <w:pPr>
        <w:pStyle w:val="NoSpacing"/>
        <w:rPr>
          <w:b/>
          <w:sz w:val="28"/>
          <w:lang w:eastAsia="en-GB"/>
        </w:rPr>
      </w:pPr>
      <w:r w:rsidRPr="00862F87">
        <w:rPr>
          <w:b/>
          <w:sz w:val="28"/>
          <w:lang w:eastAsia="en-GB"/>
        </w:rPr>
        <w:t>Our approach</w:t>
      </w:r>
      <w:r w:rsidR="00900DD0" w:rsidRPr="00862F87">
        <w:rPr>
          <w:b/>
          <w:sz w:val="28"/>
          <w:lang w:eastAsia="en-GB"/>
        </w:rPr>
        <w:t>:</w:t>
      </w:r>
    </w:p>
    <w:p w14:paraId="202A71B8" w14:textId="573FD0B4" w:rsidR="00A240FC" w:rsidRPr="00121822" w:rsidRDefault="00074D6C" w:rsidP="00862F87">
      <w:pPr>
        <w:pStyle w:val="NoSpacing"/>
        <w:jc w:val="both"/>
        <w:rPr>
          <w:rFonts w:cstheme="minorHAnsi"/>
          <w:sz w:val="24"/>
          <w:szCs w:val="24"/>
          <w:lang w:eastAsia="en-GB"/>
        </w:rPr>
      </w:pPr>
      <w:r w:rsidRPr="00121822">
        <w:rPr>
          <w:rFonts w:cstheme="minorHAnsi"/>
          <w:sz w:val="24"/>
          <w:szCs w:val="24"/>
          <w:lang w:eastAsia="en-GB"/>
        </w:rPr>
        <w:t>Approval is first obtained from</w:t>
      </w:r>
      <w:r w:rsidR="00A240FC" w:rsidRPr="00121822">
        <w:rPr>
          <w:rFonts w:cstheme="minorHAnsi"/>
          <w:sz w:val="24"/>
          <w:szCs w:val="24"/>
          <w:lang w:eastAsia="en-GB"/>
        </w:rPr>
        <w:t xml:space="preserve"> the Head </w:t>
      </w:r>
      <w:r w:rsidR="009F0EE1">
        <w:rPr>
          <w:rFonts w:cstheme="minorHAnsi"/>
          <w:sz w:val="24"/>
          <w:szCs w:val="24"/>
          <w:lang w:eastAsia="en-GB"/>
        </w:rPr>
        <w:t>Teacher</w:t>
      </w:r>
      <w:r w:rsidR="00A240FC" w:rsidRPr="00121822">
        <w:rPr>
          <w:rFonts w:cstheme="minorHAnsi"/>
          <w:sz w:val="24"/>
          <w:szCs w:val="24"/>
          <w:lang w:eastAsia="en-GB"/>
        </w:rPr>
        <w:t xml:space="preserve"> – once it has been established why the speaker is visiting and what the content of the presentation </w:t>
      </w:r>
      <w:proofErr w:type="gramStart"/>
      <w:r w:rsidR="00A240FC" w:rsidRPr="00121822">
        <w:rPr>
          <w:rFonts w:cstheme="minorHAnsi"/>
          <w:sz w:val="24"/>
          <w:szCs w:val="24"/>
          <w:lang w:eastAsia="en-GB"/>
        </w:rPr>
        <w:t>is</w:t>
      </w:r>
      <w:r w:rsidRPr="00121822">
        <w:rPr>
          <w:rFonts w:cstheme="minorHAnsi"/>
          <w:sz w:val="24"/>
          <w:szCs w:val="24"/>
          <w:lang w:eastAsia="en-GB"/>
        </w:rPr>
        <w:t>;</w:t>
      </w:r>
      <w:proofErr w:type="gramEnd"/>
    </w:p>
    <w:p w14:paraId="17595246" w14:textId="009464DB" w:rsidR="00716CFB" w:rsidRPr="00121822" w:rsidRDefault="009F0EE1" w:rsidP="00862F87">
      <w:pPr>
        <w:pStyle w:val="NoSpacing"/>
        <w:numPr>
          <w:ilvl w:val="0"/>
          <w:numId w:val="3"/>
        </w:numPr>
        <w:ind w:left="360"/>
        <w:jc w:val="both"/>
        <w:rPr>
          <w:rFonts w:cstheme="minorHAnsi"/>
          <w:sz w:val="24"/>
          <w:szCs w:val="24"/>
          <w:lang w:eastAsia="en-GB"/>
        </w:rPr>
      </w:pPr>
      <w:r>
        <w:rPr>
          <w:rFonts w:cstheme="minorHAnsi"/>
          <w:sz w:val="24"/>
          <w:szCs w:val="24"/>
          <w:lang w:eastAsia="en-GB"/>
        </w:rPr>
        <w:t xml:space="preserve">The Head Teacher </w:t>
      </w:r>
      <w:r w:rsidR="00A240FC" w:rsidRPr="00121822">
        <w:rPr>
          <w:rFonts w:cstheme="minorHAnsi"/>
          <w:sz w:val="24"/>
          <w:szCs w:val="24"/>
          <w:lang w:eastAsia="en-GB"/>
        </w:rPr>
        <w:t xml:space="preserve">ensures that </w:t>
      </w:r>
      <w:r w:rsidR="00716CFB" w:rsidRPr="00121822">
        <w:rPr>
          <w:rFonts w:cstheme="minorHAnsi"/>
          <w:sz w:val="24"/>
          <w:szCs w:val="24"/>
          <w:lang w:eastAsia="en-GB"/>
        </w:rPr>
        <w:t>appropriate checks on the suitability of the person, which may include internet searches and/or contacting other schools where the person has spoken previously</w:t>
      </w:r>
      <w:r w:rsidR="00A240FC" w:rsidRPr="00121822">
        <w:rPr>
          <w:rFonts w:cstheme="minorHAnsi"/>
          <w:sz w:val="24"/>
          <w:szCs w:val="24"/>
          <w:lang w:eastAsia="en-GB"/>
        </w:rPr>
        <w:t xml:space="preserve"> </w:t>
      </w:r>
      <w:r w:rsidR="00D372F0">
        <w:rPr>
          <w:rFonts w:cstheme="minorHAnsi"/>
          <w:sz w:val="24"/>
          <w:szCs w:val="24"/>
          <w:lang w:eastAsia="en-GB"/>
        </w:rPr>
        <w:t>are</w:t>
      </w:r>
      <w:r w:rsidR="00A240FC" w:rsidRPr="00121822">
        <w:rPr>
          <w:rFonts w:cstheme="minorHAnsi"/>
          <w:sz w:val="24"/>
          <w:szCs w:val="24"/>
          <w:lang w:eastAsia="en-GB"/>
        </w:rPr>
        <w:t xml:space="preserve"> carried out</w:t>
      </w:r>
    </w:p>
    <w:p w14:paraId="58B60445" w14:textId="77777777" w:rsidR="00716CFB" w:rsidRPr="00121822" w:rsidRDefault="00716CFB" w:rsidP="00862F87">
      <w:pPr>
        <w:numPr>
          <w:ilvl w:val="0"/>
          <w:numId w:val="1"/>
        </w:numPr>
        <w:shd w:val="clear" w:color="auto" w:fill="FFFFFF"/>
        <w:tabs>
          <w:tab w:val="clear" w:pos="720"/>
          <w:tab w:val="num" w:pos="360"/>
        </w:tabs>
        <w:spacing w:after="0" w:line="240" w:lineRule="auto"/>
        <w:ind w:left="360"/>
        <w:jc w:val="both"/>
        <w:rPr>
          <w:rFonts w:eastAsia="Times New Roman" w:cstheme="minorHAnsi"/>
          <w:sz w:val="24"/>
          <w:szCs w:val="24"/>
          <w:lang w:eastAsia="en-GB"/>
        </w:rPr>
      </w:pPr>
      <w:r w:rsidRPr="00121822">
        <w:rPr>
          <w:rFonts w:eastAsia="Times New Roman" w:cstheme="minorHAnsi"/>
          <w:sz w:val="24"/>
          <w:szCs w:val="24"/>
          <w:lang w:eastAsia="en-GB"/>
        </w:rPr>
        <w:t>Although not always possible, it is useful to invite speakers from an established company, charity or other group whose aims are well-documented</w:t>
      </w:r>
    </w:p>
    <w:p w14:paraId="59CEB7C9" w14:textId="77777777" w:rsidR="00900DD0" w:rsidRPr="00121822" w:rsidRDefault="00900DD0" w:rsidP="00862F87">
      <w:pPr>
        <w:numPr>
          <w:ilvl w:val="0"/>
          <w:numId w:val="1"/>
        </w:numPr>
        <w:shd w:val="clear" w:color="auto" w:fill="FFFFFF"/>
        <w:tabs>
          <w:tab w:val="clear" w:pos="720"/>
          <w:tab w:val="num" w:pos="360"/>
        </w:tabs>
        <w:spacing w:after="0" w:line="240" w:lineRule="auto"/>
        <w:ind w:left="360"/>
        <w:jc w:val="both"/>
        <w:rPr>
          <w:rFonts w:eastAsia="Times New Roman" w:cstheme="minorHAnsi"/>
          <w:sz w:val="24"/>
          <w:szCs w:val="24"/>
          <w:lang w:eastAsia="en-GB"/>
        </w:rPr>
      </w:pPr>
      <w:r w:rsidRPr="00121822">
        <w:rPr>
          <w:rFonts w:eastAsia="Times New Roman" w:cstheme="minorHAnsi"/>
          <w:sz w:val="24"/>
          <w:szCs w:val="24"/>
          <w:lang w:eastAsia="en-GB"/>
        </w:rPr>
        <w:t>A risk assessment is carried out prior to the presentation</w:t>
      </w:r>
    </w:p>
    <w:p w14:paraId="6A6D895C" w14:textId="444135A4" w:rsidR="00A240FC" w:rsidRPr="00121822" w:rsidRDefault="00A240FC" w:rsidP="00862F87">
      <w:pPr>
        <w:numPr>
          <w:ilvl w:val="0"/>
          <w:numId w:val="1"/>
        </w:numPr>
        <w:shd w:val="clear" w:color="auto" w:fill="FFFFFF"/>
        <w:tabs>
          <w:tab w:val="clear" w:pos="720"/>
          <w:tab w:val="num" w:pos="360"/>
        </w:tabs>
        <w:spacing w:after="0" w:line="240" w:lineRule="auto"/>
        <w:ind w:left="360"/>
        <w:jc w:val="both"/>
        <w:rPr>
          <w:rFonts w:eastAsia="Times New Roman" w:cstheme="minorHAnsi"/>
          <w:sz w:val="24"/>
          <w:szCs w:val="24"/>
          <w:lang w:eastAsia="en-GB"/>
        </w:rPr>
      </w:pPr>
      <w:r w:rsidRPr="00121822">
        <w:rPr>
          <w:rFonts w:eastAsia="Times New Roman" w:cstheme="minorHAnsi"/>
          <w:sz w:val="24"/>
          <w:szCs w:val="24"/>
          <w:lang w:eastAsia="en-GB"/>
        </w:rPr>
        <w:t xml:space="preserve">The Head </w:t>
      </w:r>
      <w:r w:rsidR="009F0EE1">
        <w:rPr>
          <w:rFonts w:eastAsia="Times New Roman" w:cstheme="minorHAnsi"/>
          <w:sz w:val="24"/>
          <w:szCs w:val="24"/>
          <w:lang w:eastAsia="en-GB"/>
        </w:rPr>
        <w:t xml:space="preserve">Teacher </w:t>
      </w:r>
      <w:r w:rsidRPr="00121822">
        <w:rPr>
          <w:rFonts w:eastAsia="Times New Roman" w:cstheme="minorHAnsi"/>
          <w:sz w:val="24"/>
          <w:szCs w:val="24"/>
          <w:lang w:eastAsia="en-GB"/>
        </w:rPr>
        <w:t xml:space="preserve"> is responsible for reading the presentation material before </w:t>
      </w:r>
      <w:r w:rsidR="00900DD0" w:rsidRPr="00121822">
        <w:rPr>
          <w:rFonts w:eastAsia="Times New Roman" w:cstheme="minorHAnsi"/>
          <w:sz w:val="24"/>
          <w:szCs w:val="24"/>
          <w:lang w:eastAsia="en-GB"/>
        </w:rPr>
        <w:t>the day of the actual presentation</w:t>
      </w:r>
    </w:p>
    <w:p w14:paraId="073B8B7B" w14:textId="77777777" w:rsidR="00716CFB" w:rsidRPr="00121822" w:rsidRDefault="00716CFB" w:rsidP="00862F87">
      <w:pPr>
        <w:numPr>
          <w:ilvl w:val="0"/>
          <w:numId w:val="1"/>
        </w:numPr>
        <w:shd w:val="clear" w:color="auto" w:fill="FFFFFF"/>
        <w:tabs>
          <w:tab w:val="clear" w:pos="720"/>
          <w:tab w:val="num" w:pos="360"/>
        </w:tabs>
        <w:spacing w:after="0" w:line="240" w:lineRule="auto"/>
        <w:ind w:left="360"/>
        <w:jc w:val="both"/>
        <w:rPr>
          <w:rFonts w:eastAsia="Times New Roman" w:cstheme="minorHAnsi"/>
          <w:sz w:val="24"/>
          <w:szCs w:val="24"/>
          <w:lang w:eastAsia="en-GB"/>
        </w:rPr>
      </w:pPr>
      <w:r w:rsidRPr="00121822">
        <w:rPr>
          <w:rFonts w:eastAsia="Times New Roman" w:cstheme="minorHAnsi"/>
          <w:sz w:val="24"/>
          <w:szCs w:val="24"/>
          <w:lang w:eastAsia="en-GB"/>
        </w:rPr>
        <w:t>A document for the speaker to read and sign, to ensure that they understand they must abide by the school’s equality commitments; that there must be no statements which might cause offence to others, or otherwise undermine tolerance of other faiths or beliefs; and there must be no extremist material.</w:t>
      </w:r>
    </w:p>
    <w:p w14:paraId="1262A73B" w14:textId="01BD7E64" w:rsidR="00716CFB" w:rsidRPr="00121822" w:rsidRDefault="00716CFB" w:rsidP="00862F87">
      <w:pPr>
        <w:numPr>
          <w:ilvl w:val="0"/>
          <w:numId w:val="1"/>
        </w:numPr>
        <w:shd w:val="clear" w:color="auto" w:fill="FFFFFF"/>
        <w:tabs>
          <w:tab w:val="clear" w:pos="720"/>
          <w:tab w:val="num" w:pos="360"/>
        </w:tabs>
        <w:spacing w:after="0" w:line="240" w:lineRule="auto"/>
        <w:ind w:left="360"/>
        <w:jc w:val="both"/>
        <w:rPr>
          <w:rFonts w:eastAsia="Times New Roman" w:cstheme="minorHAnsi"/>
          <w:sz w:val="24"/>
          <w:szCs w:val="24"/>
          <w:lang w:eastAsia="en-GB"/>
        </w:rPr>
      </w:pPr>
      <w:r w:rsidRPr="00121822">
        <w:rPr>
          <w:rFonts w:eastAsia="Times New Roman" w:cstheme="minorHAnsi"/>
          <w:sz w:val="24"/>
          <w:szCs w:val="24"/>
          <w:lang w:eastAsia="en-GB"/>
        </w:rPr>
        <w:t xml:space="preserve">An understanding that such talks and presentations will not be used to raise funds, without the prior written permission of the </w:t>
      </w:r>
      <w:r w:rsidR="009F0EE1">
        <w:rPr>
          <w:rFonts w:eastAsia="Times New Roman" w:cstheme="minorHAnsi"/>
          <w:sz w:val="24"/>
          <w:szCs w:val="24"/>
          <w:lang w:eastAsia="en-GB"/>
        </w:rPr>
        <w:t>Head</w:t>
      </w:r>
      <w:r w:rsidR="00A240FC" w:rsidRPr="00121822">
        <w:rPr>
          <w:rFonts w:eastAsia="Times New Roman" w:cstheme="minorHAnsi"/>
          <w:sz w:val="24"/>
          <w:szCs w:val="24"/>
          <w:lang w:eastAsia="en-GB"/>
        </w:rPr>
        <w:t xml:space="preserve"> Teacher</w:t>
      </w:r>
    </w:p>
    <w:p w14:paraId="6DB64917" w14:textId="77777777" w:rsidR="00716CFB" w:rsidRPr="00121822" w:rsidRDefault="00716CFB" w:rsidP="00862F87">
      <w:pPr>
        <w:numPr>
          <w:ilvl w:val="0"/>
          <w:numId w:val="1"/>
        </w:numPr>
        <w:shd w:val="clear" w:color="auto" w:fill="FFFFFF"/>
        <w:tabs>
          <w:tab w:val="clear" w:pos="720"/>
          <w:tab w:val="num" w:pos="360"/>
        </w:tabs>
        <w:spacing w:after="0" w:line="240" w:lineRule="auto"/>
        <w:ind w:left="360"/>
        <w:jc w:val="both"/>
        <w:rPr>
          <w:rFonts w:eastAsia="Times New Roman" w:cstheme="minorHAnsi"/>
          <w:sz w:val="24"/>
          <w:szCs w:val="24"/>
          <w:lang w:eastAsia="en-GB"/>
        </w:rPr>
      </w:pPr>
      <w:r w:rsidRPr="00121822">
        <w:rPr>
          <w:rFonts w:eastAsia="Times New Roman" w:cstheme="minorHAnsi"/>
          <w:sz w:val="24"/>
          <w:szCs w:val="24"/>
          <w:lang w:eastAsia="en-GB"/>
        </w:rPr>
        <w:t>Visiting speakers must arrive at reception in good time to book in, and must bring suitable identification</w:t>
      </w:r>
      <w:r w:rsidR="00A240FC" w:rsidRPr="00121822">
        <w:rPr>
          <w:rFonts w:eastAsia="Times New Roman" w:cstheme="minorHAnsi"/>
          <w:sz w:val="24"/>
          <w:szCs w:val="24"/>
          <w:lang w:eastAsia="en-GB"/>
        </w:rPr>
        <w:t xml:space="preserve"> including photo ID</w:t>
      </w:r>
      <w:r w:rsidRPr="00121822">
        <w:rPr>
          <w:rFonts w:eastAsia="Times New Roman" w:cstheme="minorHAnsi"/>
          <w:sz w:val="24"/>
          <w:szCs w:val="24"/>
          <w:lang w:eastAsia="en-GB"/>
        </w:rPr>
        <w:t>. Although viewing DBS certificates may be appropriate, most visiting speakers will not be in ‘regulated activity’ and so will not necessarily have a DBS certificate to present</w:t>
      </w:r>
    </w:p>
    <w:p w14:paraId="051EDC36" w14:textId="1EB7D0F1" w:rsidR="00716CFB" w:rsidRPr="00121822" w:rsidRDefault="00716CFB" w:rsidP="00862F87">
      <w:pPr>
        <w:numPr>
          <w:ilvl w:val="0"/>
          <w:numId w:val="1"/>
        </w:numPr>
        <w:shd w:val="clear" w:color="auto" w:fill="FFFFFF"/>
        <w:tabs>
          <w:tab w:val="clear" w:pos="720"/>
          <w:tab w:val="num" w:pos="360"/>
        </w:tabs>
        <w:spacing w:after="0" w:line="240" w:lineRule="auto"/>
        <w:ind w:left="360"/>
        <w:jc w:val="both"/>
        <w:rPr>
          <w:rFonts w:eastAsia="Times New Roman" w:cstheme="minorHAnsi"/>
          <w:sz w:val="24"/>
          <w:szCs w:val="24"/>
          <w:lang w:eastAsia="en-GB"/>
        </w:rPr>
      </w:pPr>
      <w:r w:rsidRPr="00121822">
        <w:rPr>
          <w:rFonts w:eastAsia="Times New Roman" w:cstheme="minorHAnsi"/>
          <w:sz w:val="24"/>
          <w:szCs w:val="24"/>
          <w:lang w:eastAsia="en-GB"/>
        </w:rPr>
        <w:t xml:space="preserve">Visitors must be supervised at all times and not left alone with </w:t>
      </w:r>
      <w:r w:rsidR="00684726">
        <w:rPr>
          <w:rFonts w:eastAsia="Times New Roman" w:cstheme="minorHAnsi"/>
          <w:sz w:val="24"/>
          <w:szCs w:val="24"/>
          <w:lang w:eastAsia="en-GB"/>
        </w:rPr>
        <w:t>students</w:t>
      </w:r>
    </w:p>
    <w:p w14:paraId="0BF2C9FA" w14:textId="77777777" w:rsidR="00716CFB" w:rsidRPr="00121822" w:rsidRDefault="00716CFB" w:rsidP="00862F87">
      <w:pPr>
        <w:numPr>
          <w:ilvl w:val="0"/>
          <w:numId w:val="1"/>
        </w:numPr>
        <w:shd w:val="clear" w:color="auto" w:fill="FFFFFF"/>
        <w:tabs>
          <w:tab w:val="clear" w:pos="720"/>
          <w:tab w:val="num" w:pos="360"/>
        </w:tabs>
        <w:spacing w:after="0" w:line="240" w:lineRule="auto"/>
        <w:ind w:left="360"/>
        <w:jc w:val="both"/>
        <w:rPr>
          <w:rFonts w:eastAsia="Times New Roman" w:cstheme="minorHAnsi"/>
          <w:sz w:val="24"/>
          <w:szCs w:val="24"/>
          <w:lang w:eastAsia="en-GB"/>
        </w:rPr>
      </w:pPr>
      <w:r w:rsidRPr="00121822">
        <w:rPr>
          <w:rFonts w:eastAsia="Times New Roman" w:cstheme="minorHAnsi"/>
          <w:sz w:val="24"/>
          <w:szCs w:val="24"/>
          <w:lang w:eastAsia="en-GB"/>
        </w:rPr>
        <w:t xml:space="preserve">Visiting speakers should understand that </w:t>
      </w:r>
      <w:r w:rsidR="00A240FC" w:rsidRPr="00121822">
        <w:rPr>
          <w:rFonts w:eastAsia="Times New Roman" w:cstheme="minorHAnsi"/>
          <w:sz w:val="24"/>
          <w:szCs w:val="24"/>
          <w:lang w:eastAsia="en-GB"/>
        </w:rPr>
        <w:t xml:space="preserve">at least one member of staff will be at </w:t>
      </w:r>
      <w:r w:rsidRPr="00121822">
        <w:rPr>
          <w:rFonts w:eastAsia="Times New Roman" w:cstheme="minorHAnsi"/>
          <w:sz w:val="24"/>
          <w:szCs w:val="24"/>
          <w:lang w:eastAsia="en-GB"/>
        </w:rPr>
        <w:t xml:space="preserve">their presentation </w:t>
      </w:r>
      <w:r w:rsidR="00A240FC" w:rsidRPr="00121822">
        <w:rPr>
          <w:rFonts w:eastAsia="Times New Roman" w:cstheme="minorHAnsi"/>
          <w:sz w:val="24"/>
          <w:szCs w:val="24"/>
          <w:lang w:eastAsia="en-GB"/>
        </w:rPr>
        <w:t xml:space="preserve">and they will have the responsibility of bringing the presentation to an </w:t>
      </w:r>
      <w:r w:rsidRPr="00121822">
        <w:rPr>
          <w:rFonts w:eastAsia="Times New Roman" w:cstheme="minorHAnsi"/>
          <w:sz w:val="24"/>
          <w:szCs w:val="24"/>
          <w:lang w:eastAsia="en-GB"/>
        </w:rPr>
        <w:t>early end, if the content proves unsuitable</w:t>
      </w:r>
    </w:p>
    <w:p w14:paraId="7C3B44CC" w14:textId="77777777" w:rsidR="00862F87" w:rsidRDefault="00716CFB" w:rsidP="00862F87">
      <w:pPr>
        <w:pStyle w:val="ListParagraph"/>
        <w:numPr>
          <w:ilvl w:val="0"/>
          <w:numId w:val="1"/>
        </w:numPr>
        <w:shd w:val="clear" w:color="auto" w:fill="FFFFFF"/>
        <w:tabs>
          <w:tab w:val="clear" w:pos="720"/>
          <w:tab w:val="num" w:pos="360"/>
        </w:tabs>
        <w:spacing w:after="360" w:line="240" w:lineRule="auto"/>
        <w:ind w:left="360"/>
        <w:jc w:val="both"/>
        <w:rPr>
          <w:rFonts w:eastAsia="Times New Roman" w:cstheme="minorHAnsi"/>
          <w:sz w:val="24"/>
          <w:szCs w:val="24"/>
          <w:lang w:eastAsia="en-GB"/>
        </w:rPr>
      </w:pPr>
      <w:r w:rsidRPr="00121822">
        <w:rPr>
          <w:rFonts w:eastAsia="Times New Roman" w:cstheme="minorHAnsi"/>
          <w:sz w:val="24"/>
          <w:szCs w:val="24"/>
          <w:lang w:eastAsia="en-GB"/>
        </w:rPr>
        <w:t>After the presentation, a</w:t>
      </w:r>
      <w:r w:rsidR="00900DD0" w:rsidRPr="00121822">
        <w:rPr>
          <w:rFonts w:eastAsia="Times New Roman" w:cstheme="minorHAnsi"/>
          <w:sz w:val="24"/>
          <w:szCs w:val="24"/>
          <w:lang w:eastAsia="en-GB"/>
        </w:rPr>
        <w:t xml:space="preserve"> brief </w:t>
      </w:r>
      <w:r w:rsidRPr="00121822">
        <w:rPr>
          <w:rFonts w:eastAsia="Times New Roman" w:cstheme="minorHAnsi"/>
          <w:sz w:val="24"/>
          <w:szCs w:val="24"/>
          <w:lang w:eastAsia="en-GB"/>
        </w:rPr>
        <w:t xml:space="preserve">evaluation </w:t>
      </w:r>
      <w:r w:rsidR="00900DD0" w:rsidRPr="00121822">
        <w:rPr>
          <w:rFonts w:eastAsia="Times New Roman" w:cstheme="minorHAnsi"/>
          <w:sz w:val="24"/>
          <w:szCs w:val="24"/>
          <w:lang w:eastAsia="en-GB"/>
        </w:rPr>
        <w:t xml:space="preserve">will be completed (on the original risk assessment form) </w:t>
      </w:r>
      <w:r w:rsidRPr="00121822">
        <w:rPr>
          <w:rFonts w:eastAsia="Times New Roman" w:cstheme="minorHAnsi"/>
          <w:sz w:val="24"/>
          <w:szCs w:val="24"/>
          <w:lang w:eastAsia="en-GB"/>
        </w:rPr>
        <w:t xml:space="preserve">which will include feedback from staff, note any contentious subject areas or comments, and state whether the speaker could be booked again in the future. </w:t>
      </w:r>
    </w:p>
    <w:p w14:paraId="6EB41B31" w14:textId="29B6470E" w:rsidR="00352228" w:rsidRPr="00352228" w:rsidRDefault="00716CFB" w:rsidP="00352228">
      <w:pPr>
        <w:pStyle w:val="ListParagraph"/>
        <w:numPr>
          <w:ilvl w:val="0"/>
          <w:numId w:val="1"/>
        </w:numPr>
        <w:shd w:val="clear" w:color="auto" w:fill="FFFFFF"/>
        <w:tabs>
          <w:tab w:val="clear" w:pos="720"/>
          <w:tab w:val="num" w:pos="360"/>
        </w:tabs>
        <w:spacing w:after="360" w:line="240" w:lineRule="auto"/>
        <w:ind w:left="360"/>
        <w:jc w:val="both"/>
        <w:rPr>
          <w:rFonts w:eastAsia="Times New Roman" w:cstheme="minorHAnsi"/>
          <w:sz w:val="24"/>
          <w:szCs w:val="24"/>
          <w:lang w:eastAsia="en-GB"/>
        </w:rPr>
      </w:pPr>
      <w:r w:rsidRPr="00121822">
        <w:rPr>
          <w:rFonts w:eastAsia="Times New Roman" w:cstheme="minorHAnsi"/>
          <w:sz w:val="24"/>
          <w:szCs w:val="24"/>
          <w:lang w:eastAsia="en-GB"/>
        </w:rPr>
        <w:t xml:space="preserve">Once a person has visited a school, future checks </w:t>
      </w:r>
      <w:r w:rsidR="00900DD0" w:rsidRPr="00121822">
        <w:rPr>
          <w:rFonts w:eastAsia="Times New Roman" w:cstheme="minorHAnsi"/>
          <w:sz w:val="24"/>
          <w:szCs w:val="24"/>
          <w:lang w:eastAsia="en-GB"/>
        </w:rPr>
        <w:t xml:space="preserve">will still be carried out but will be </w:t>
      </w:r>
      <w:r w:rsidRPr="00121822">
        <w:rPr>
          <w:rFonts w:eastAsia="Times New Roman" w:cstheme="minorHAnsi"/>
          <w:sz w:val="24"/>
          <w:szCs w:val="24"/>
          <w:lang w:eastAsia="en-GB"/>
        </w:rPr>
        <w:t>proportionate.</w:t>
      </w:r>
    </w:p>
    <w:tbl>
      <w:tblPr>
        <w:tblStyle w:val="TableGrid"/>
        <w:tblpPr w:leftFromText="180" w:rightFromText="180" w:vertAnchor="text" w:horzAnchor="margin" w:tblpXSpec="center" w:tblpY="330"/>
        <w:tblW w:w="0" w:type="auto"/>
        <w:tblInd w:w="0" w:type="dxa"/>
        <w:tblLook w:val="04A0" w:firstRow="1" w:lastRow="0" w:firstColumn="1" w:lastColumn="0" w:noHBand="0" w:noVBand="1"/>
      </w:tblPr>
      <w:tblGrid>
        <w:gridCol w:w="4512"/>
        <w:gridCol w:w="4504"/>
      </w:tblGrid>
      <w:tr w:rsidR="00352228" w14:paraId="59B93E1C" w14:textId="77777777" w:rsidTr="00352228">
        <w:tc>
          <w:tcPr>
            <w:tcW w:w="4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203A2" w14:textId="77777777" w:rsidR="00352228" w:rsidRDefault="00352228" w:rsidP="00352228">
            <w:pPr>
              <w:jc w:val="both"/>
              <w:rPr>
                <w:sz w:val="24"/>
                <w:szCs w:val="24"/>
              </w:rPr>
            </w:pPr>
            <w:r>
              <w:rPr>
                <w:sz w:val="24"/>
                <w:szCs w:val="24"/>
              </w:rPr>
              <w:t>Last Reviewed</w:t>
            </w:r>
          </w:p>
        </w:tc>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20C28" w14:textId="23D0A906" w:rsidR="00352228" w:rsidRDefault="00352228" w:rsidP="00352228">
            <w:pPr>
              <w:jc w:val="both"/>
              <w:rPr>
                <w:sz w:val="24"/>
                <w:szCs w:val="24"/>
              </w:rPr>
            </w:pPr>
            <w:r>
              <w:rPr>
                <w:sz w:val="24"/>
                <w:szCs w:val="24"/>
              </w:rPr>
              <w:t>August 202</w:t>
            </w:r>
            <w:r w:rsidR="00DC1EDB">
              <w:rPr>
                <w:sz w:val="24"/>
                <w:szCs w:val="24"/>
              </w:rPr>
              <w:t>2</w:t>
            </w:r>
          </w:p>
        </w:tc>
      </w:tr>
      <w:tr w:rsidR="00352228" w14:paraId="01099DB6" w14:textId="77777777" w:rsidTr="00352228">
        <w:tc>
          <w:tcPr>
            <w:tcW w:w="4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0A173" w14:textId="77777777" w:rsidR="00352228" w:rsidRDefault="00352228" w:rsidP="00352228">
            <w:pPr>
              <w:jc w:val="both"/>
              <w:rPr>
                <w:sz w:val="24"/>
                <w:szCs w:val="24"/>
              </w:rPr>
            </w:pPr>
            <w:r>
              <w:rPr>
                <w:sz w:val="24"/>
                <w:szCs w:val="24"/>
              </w:rPr>
              <w:t>Next review due</w:t>
            </w:r>
          </w:p>
        </w:tc>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E741E" w14:textId="391B1C8A" w:rsidR="00352228" w:rsidRDefault="00352228" w:rsidP="00352228">
            <w:pPr>
              <w:jc w:val="both"/>
              <w:rPr>
                <w:sz w:val="24"/>
                <w:szCs w:val="24"/>
              </w:rPr>
            </w:pPr>
            <w:r>
              <w:rPr>
                <w:sz w:val="24"/>
                <w:szCs w:val="24"/>
              </w:rPr>
              <w:t>August 202</w:t>
            </w:r>
            <w:r w:rsidR="00DC1EDB">
              <w:rPr>
                <w:sz w:val="24"/>
                <w:szCs w:val="24"/>
              </w:rPr>
              <w:t>3</w:t>
            </w:r>
          </w:p>
        </w:tc>
      </w:tr>
      <w:tr w:rsidR="00352228" w14:paraId="0A07A1DE" w14:textId="77777777" w:rsidTr="00352228">
        <w:tc>
          <w:tcPr>
            <w:tcW w:w="4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3F780" w14:textId="77777777" w:rsidR="00352228" w:rsidRDefault="00352228" w:rsidP="00352228">
            <w:pPr>
              <w:jc w:val="both"/>
              <w:rPr>
                <w:sz w:val="24"/>
                <w:szCs w:val="24"/>
              </w:rPr>
            </w:pPr>
            <w:r>
              <w:rPr>
                <w:sz w:val="24"/>
                <w:szCs w:val="24"/>
              </w:rPr>
              <w:t xml:space="preserve">Reviewed by </w:t>
            </w:r>
          </w:p>
        </w:tc>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AE607" w14:textId="32603B1E" w:rsidR="00352228" w:rsidRDefault="00352228" w:rsidP="009F0EE1">
            <w:pPr>
              <w:jc w:val="both"/>
              <w:rPr>
                <w:sz w:val="24"/>
                <w:szCs w:val="24"/>
              </w:rPr>
            </w:pPr>
            <w:r>
              <w:rPr>
                <w:sz w:val="24"/>
                <w:szCs w:val="24"/>
              </w:rPr>
              <w:t xml:space="preserve">Head Teacher </w:t>
            </w:r>
          </w:p>
        </w:tc>
      </w:tr>
    </w:tbl>
    <w:p w14:paraId="4C2C2583" w14:textId="77777777" w:rsidR="00352228" w:rsidRDefault="00352228" w:rsidP="00352228">
      <w:pPr>
        <w:shd w:val="clear" w:color="auto" w:fill="FFFFFF"/>
        <w:tabs>
          <w:tab w:val="num" w:pos="360"/>
        </w:tabs>
        <w:spacing w:after="360" w:line="240" w:lineRule="auto"/>
        <w:jc w:val="both"/>
        <w:rPr>
          <w:rFonts w:eastAsia="Times New Roman" w:cstheme="minorHAnsi"/>
          <w:sz w:val="24"/>
          <w:szCs w:val="24"/>
          <w:lang w:eastAsia="en-GB"/>
        </w:rPr>
      </w:pPr>
    </w:p>
    <w:p w14:paraId="485FB28E" w14:textId="77777777" w:rsidR="00352228" w:rsidRDefault="00352228" w:rsidP="00352228">
      <w:pPr>
        <w:shd w:val="clear" w:color="auto" w:fill="FFFFFF"/>
        <w:tabs>
          <w:tab w:val="num" w:pos="360"/>
        </w:tabs>
        <w:spacing w:after="360" w:line="240" w:lineRule="auto"/>
        <w:jc w:val="both"/>
        <w:rPr>
          <w:rFonts w:eastAsia="Times New Roman" w:cstheme="minorHAnsi"/>
          <w:sz w:val="24"/>
          <w:szCs w:val="24"/>
          <w:lang w:eastAsia="en-GB"/>
        </w:rPr>
      </w:pPr>
    </w:p>
    <w:p w14:paraId="3DAD1C95" w14:textId="77777777" w:rsidR="00447692" w:rsidRDefault="00447692" w:rsidP="00352228">
      <w:pPr>
        <w:shd w:val="clear" w:color="auto" w:fill="FFFFFF"/>
        <w:tabs>
          <w:tab w:val="num" w:pos="360"/>
        </w:tabs>
        <w:spacing w:after="360" w:line="240" w:lineRule="auto"/>
        <w:jc w:val="both"/>
        <w:rPr>
          <w:rFonts w:eastAsia="Times New Roman" w:cstheme="minorHAnsi"/>
          <w:sz w:val="24"/>
          <w:szCs w:val="24"/>
          <w:lang w:eastAsia="en-GB"/>
        </w:rPr>
      </w:pPr>
    </w:p>
    <w:p w14:paraId="4E922FB6" w14:textId="6295C9F8" w:rsidR="00235E4F" w:rsidRPr="00141949" w:rsidRDefault="00141949" w:rsidP="00235E4F">
      <w:pPr>
        <w:shd w:val="clear" w:color="auto" w:fill="FFFFFF"/>
        <w:tabs>
          <w:tab w:val="num" w:pos="360"/>
        </w:tabs>
        <w:spacing w:after="360" w:line="240" w:lineRule="auto"/>
        <w:jc w:val="both"/>
        <w:rPr>
          <w:rFonts w:eastAsia="Times New Roman" w:cstheme="minorHAnsi"/>
          <w:sz w:val="24"/>
          <w:szCs w:val="24"/>
          <w:lang w:eastAsia="en-GB"/>
        </w:rPr>
      </w:pPr>
      <w:r>
        <w:rPr>
          <w:rFonts w:ascii="Times New Roman" w:hAnsi="Times New Roman" w:cs="Times New Roman"/>
          <w:noProof/>
          <w:sz w:val="24"/>
          <w:szCs w:val="24"/>
          <w:lang w:eastAsia="en-GB"/>
        </w:rPr>
        <w:lastRenderedPageBreak/>
        <w:drawing>
          <wp:anchor distT="36576" distB="36576" distL="36576" distR="36576" simplePos="0" relativeHeight="251668480" behindDoc="0" locked="0" layoutInCell="1" allowOverlap="1" wp14:anchorId="17CC6B4A" wp14:editId="55965EE7">
            <wp:simplePos x="0" y="0"/>
            <wp:positionH relativeFrom="column">
              <wp:posOffset>-68580</wp:posOffset>
            </wp:positionH>
            <wp:positionV relativeFrom="paragraph">
              <wp:posOffset>-163195</wp:posOffset>
            </wp:positionV>
            <wp:extent cx="822325" cy="729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30623" t="25066" r="31944" b="15941"/>
                    <a:stretch>
                      <a:fillRect/>
                    </a:stretch>
                  </pic:blipFill>
                  <pic:spPr bwMode="auto">
                    <a:xfrm>
                      <a:off x="0" y="0"/>
                      <a:ext cx="822325" cy="729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07F6175" w14:textId="532F9F0B" w:rsidR="00447692" w:rsidRPr="006029D4" w:rsidRDefault="00352228" w:rsidP="00735419">
      <w:pPr>
        <w:shd w:val="clear" w:color="auto" w:fill="FFFFFF"/>
        <w:tabs>
          <w:tab w:val="num" w:pos="360"/>
        </w:tabs>
        <w:spacing w:after="360" w:line="240" w:lineRule="auto"/>
        <w:jc w:val="center"/>
        <w:rPr>
          <w:rFonts w:eastAsia="Times New Roman" w:cstheme="minorHAnsi"/>
          <w:sz w:val="24"/>
          <w:szCs w:val="24"/>
          <w:lang w:eastAsia="en-GB"/>
        </w:rPr>
      </w:pPr>
      <w:r w:rsidRPr="006029D4">
        <w:rPr>
          <w:rFonts w:eastAsia="Times New Roman" w:cstheme="minorHAnsi"/>
          <w:sz w:val="24"/>
          <w:szCs w:val="24"/>
          <w:lang w:eastAsia="en-GB"/>
        </w:rPr>
        <w:t>Appendix 1</w:t>
      </w:r>
    </w:p>
    <w:p w14:paraId="6BA881E4" w14:textId="7300CB2D" w:rsidR="00352228" w:rsidRPr="00C10BC9" w:rsidRDefault="00352228" w:rsidP="00447692">
      <w:pPr>
        <w:pBdr>
          <w:top w:val="single" w:sz="4" w:space="0" w:color="auto"/>
          <w:left w:val="single" w:sz="4" w:space="24" w:color="auto"/>
          <w:bottom w:val="single" w:sz="4" w:space="0" w:color="auto"/>
          <w:right w:val="single" w:sz="4" w:space="4" w:color="auto"/>
        </w:pBdr>
        <w:ind w:left="360"/>
        <w:jc w:val="center"/>
        <w:rPr>
          <w:rFonts w:cstheme="minorHAnsi"/>
          <w:b/>
          <w:sz w:val="36"/>
          <w:szCs w:val="36"/>
          <w:u w:val="single"/>
        </w:rPr>
      </w:pPr>
      <w:r w:rsidRPr="00C10BC9">
        <w:rPr>
          <w:rFonts w:cstheme="minorHAnsi"/>
          <w:b/>
          <w:sz w:val="36"/>
          <w:szCs w:val="36"/>
          <w:u w:val="single"/>
        </w:rPr>
        <w:t>VISITING SPEAKERS’ AGREEMENT</w:t>
      </w:r>
    </w:p>
    <w:p w14:paraId="3A8BEEDB" w14:textId="77777777" w:rsidR="00352228" w:rsidRPr="00C10BC9" w:rsidRDefault="00352228" w:rsidP="00447692">
      <w:pPr>
        <w:pBdr>
          <w:top w:val="single" w:sz="4" w:space="0" w:color="auto"/>
          <w:left w:val="single" w:sz="4" w:space="24" w:color="auto"/>
          <w:bottom w:val="single" w:sz="4" w:space="0" w:color="auto"/>
          <w:right w:val="single" w:sz="4" w:space="4" w:color="auto"/>
        </w:pBdr>
        <w:ind w:left="360"/>
        <w:rPr>
          <w:rFonts w:cstheme="minorHAnsi"/>
          <w:sz w:val="24"/>
          <w:szCs w:val="24"/>
        </w:rPr>
      </w:pPr>
    </w:p>
    <w:p w14:paraId="2557181C" w14:textId="4263893C" w:rsidR="00352228" w:rsidRPr="00C10BC9" w:rsidRDefault="00352228" w:rsidP="00447692">
      <w:pPr>
        <w:pBdr>
          <w:top w:val="single" w:sz="4" w:space="0" w:color="auto"/>
          <w:left w:val="single" w:sz="4" w:space="24" w:color="auto"/>
          <w:bottom w:val="single" w:sz="4" w:space="0" w:color="auto"/>
          <w:right w:val="single" w:sz="4" w:space="4" w:color="auto"/>
        </w:pBdr>
        <w:ind w:left="360"/>
        <w:rPr>
          <w:rFonts w:cstheme="minorHAnsi"/>
          <w:sz w:val="24"/>
          <w:szCs w:val="24"/>
        </w:rPr>
      </w:pPr>
      <w:r w:rsidRPr="00C10BC9">
        <w:rPr>
          <w:rFonts w:cstheme="minorHAnsi"/>
          <w:sz w:val="24"/>
          <w:szCs w:val="24"/>
        </w:rPr>
        <w:t xml:space="preserve">At The </w:t>
      </w:r>
      <w:r w:rsidR="00141949">
        <w:rPr>
          <w:rFonts w:cstheme="minorHAnsi"/>
          <w:sz w:val="24"/>
          <w:szCs w:val="24"/>
        </w:rPr>
        <w:t>Fitzroy Academy,</w:t>
      </w:r>
      <w:r w:rsidRPr="00C10BC9">
        <w:rPr>
          <w:rFonts w:cstheme="minorHAnsi"/>
          <w:sz w:val="24"/>
          <w:szCs w:val="24"/>
        </w:rPr>
        <w:t xml:space="preserve"> we value visits from outside professionals and external and external agencies to enrich the experiences of our students. In order to safeguard our students, we expect all visiting speakers to read and adhere to the statements below.</w:t>
      </w:r>
    </w:p>
    <w:p w14:paraId="1944A7C4" w14:textId="77777777" w:rsidR="00352228" w:rsidRPr="00CB0DDD" w:rsidRDefault="00352228" w:rsidP="00447692">
      <w:pPr>
        <w:pStyle w:val="ListParagraph"/>
        <w:numPr>
          <w:ilvl w:val="0"/>
          <w:numId w:val="3"/>
        </w:numPr>
        <w:pBdr>
          <w:top w:val="single" w:sz="4" w:space="0" w:color="auto"/>
          <w:left w:val="single" w:sz="4" w:space="24" w:color="auto"/>
          <w:bottom w:val="single" w:sz="4" w:space="0" w:color="auto"/>
          <w:right w:val="single" w:sz="4" w:space="4" w:color="auto"/>
        </w:pBdr>
        <w:rPr>
          <w:rFonts w:cstheme="minorHAnsi"/>
          <w:sz w:val="24"/>
          <w:szCs w:val="24"/>
        </w:rPr>
      </w:pPr>
      <w:r w:rsidRPr="00CB0DDD">
        <w:rPr>
          <w:sz w:val="24"/>
          <w:szCs w:val="24"/>
        </w:rPr>
        <w:t>Any messages communicated to students support fundamental British Values and our school ethos and values.</w:t>
      </w:r>
    </w:p>
    <w:p w14:paraId="79E4C984" w14:textId="77777777" w:rsidR="00352228" w:rsidRPr="00CB0DDD" w:rsidRDefault="00352228" w:rsidP="00447692">
      <w:pPr>
        <w:pStyle w:val="ListParagraph"/>
        <w:numPr>
          <w:ilvl w:val="0"/>
          <w:numId w:val="3"/>
        </w:numPr>
        <w:pBdr>
          <w:top w:val="single" w:sz="4" w:space="0" w:color="auto"/>
          <w:left w:val="single" w:sz="4" w:space="24" w:color="auto"/>
          <w:bottom w:val="single" w:sz="4" w:space="0" w:color="auto"/>
          <w:right w:val="single" w:sz="4" w:space="4" w:color="auto"/>
        </w:pBdr>
        <w:rPr>
          <w:rFonts w:cstheme="minorHAnsi"/>
          <w:sz w:val="24"/>
          <w:szCs w:val="24"/>
        </w:rPr>
      </w:pPr>
      <w:r w:rsidRPr="00CB0DDD">
        <w:rPr>
          <w:sz w:val="24"/>
          <w:szCs w:val="24"/>
        </w:rPr>
        <w:t xml:space="preserve">The presentation must be appropriate to the age and maturity level of the student audience. </w:t>
      </w:r>
    </w:p>
    <w:p w14:paraId="5913B973" w14:textId="77777777" w:rsidR="00352228" w:rsidRPr="00CB0DDD" w:rsidRDefault="00352228" w:rsidP="00447692">
      <w:pPr>
        <w:pStyle w:val="ListParagraph"/>
        <w:numPr>
          <w:ilvl w:val="0"/>
          <w:numId w:val="3"/>
        </w:numPr>
        <w:pBdr>
          <w:top w:val="single" w:sz="4" w:space="0" w:color="auto"/>
          <w:left w:val="single" w:sz="4" w:space="24" w:color="auto"/>
          <w:bottom w:val="single" w:sz="4" w:space="0" w:color="auto"/>
          <w:right w:val="single" w:sz="4" w:space="4" w:color="auto"/>
        </w:pBdr>
        <w:rPr>
          <w:rFonts w:cstheme="minorHAnsi"/>
          <w:sz w:val="24"/>
          <w:szCs w:val="24"/>
        </w:rPr>
      </w:pPr>
      <w:r w:rsidRPr="00CB0DDD">
        <w:rPr>
          <w:sz w:val="24"/>
          <w:szCs w:val="24"/>
        </w:rPr>
        <w:t xml:space="preserve">Appropriate dress, language, and behaviour are required at all times. </w:t>
      </w:r>
    </w:p>
    <w:p w14:paraId="64BE4B37" w14:textId="77777777" w:rsidR="00352228" w:rsidRPr="00CB0DDD" w:rsidRDefault="00352228" w:rsidP="00447692">
      <w:pPr>
        <w:pStyle w:val="ListParagraph"/>
        <w:numPr>
          <w:ilvl w:val="0"/>
          <w:numId w:val="3"/>
        </w:numPr>
        <w:pBdr>
          <w:top w:val="single" w:sz="4" w:space="0" w:color="auto"/>
          <w:left w:val="single" w:sz="4" w:space="24" w:color="auto"/>
          <w:bottom w:val="single" w:sz="4" w:space="0" w:color="auto"/>
          <w:right w:val="single" w:sz="4" w:space="4" w:color="auto"/>
        </w:pBdr>
        <w:rPr>
          <w:rFonts w:cstheme="minorHAnsi"/>
          <w:sz w:val="24"/>
          <w:szCs w:val="24"/>
        </w:rPr>
      </w:pPr>
      <w:r w:rsidRPr="00CB0DDD">
        <w:rPr>
          <w:sz w:val="24"/>
          <w:szCs w:val="24"/>
        </w:rPr>
        <w:t xml:space="preserve">The presentation must not incite hatred, violence or call for the breaking of the law. </w:t>
      </w:r>
    </w:p>
    <w:p w14:paraId="73586008" w14:textId="77777777" w:rsidR="00352228" w:rsidRPr="00CB0DDD" w:rsidRDefault="00352228" w:rsidP="00447692">
      <w:pPr>
        <w:pStyle w:val="ListParagraph"/>
        <w:numPr>
          <w:ilvl w:val="0"/>
          <w:numId w:val="3"/>
        </w:numPr>
        <w:pBdr>
          <w:top w:val="single" w:sz="4" w:space="0" w:color="auto"/>
          <w:left w:val="single" w:sz="4" w:space="24" w:color="auto"/>
          <w:bottom w:val="single" w:sz="4" w:space="0" w:color="auto"/>
          <w:right w:val="single" w:sz="4" w:space="4" w:color="auto"/>
        </w:pBdr>
        <w:rPr>
          <w:rFonts w:cstheme="minorHAnsi"/>
          <w:sz w:val="24"/>
          <w:szCs w:val="24"/>
        </w:rPr>
      </w:pPr>
      <w:r w:rsidRPr="00CB0DDD">
        <w:rPr>
          <w:sz w:val="24"/>
          <w:szCs w:val="24"/>
        </w:rPr>
        <w:t xml:space="preserve">The Visiting Speaker is not permitted to encourage, </w:t>
      </w:r>
      <w:proofErr w:type="gramStart"/>
      <w:r w:rsidRPr="00CB0DDD">
        <w:rPr>
          <w:sz w:val="24"/>
          <w:szCs w:val="24"/>
        </w:rPr>
        <w:t>glorify</w:t>
      </w:r>
      <w:proofErr w:type="gramEnd"/>
      <w:r w:rsidRPr="00CB0DDD">
        <w:rPr>
          <w:sz w:val="24"/>
          <w:szCs w:val="24"/>
        </w:rPr>
        <w:t xml:space="preserve"> or promote any acts of terrorism including individuals, groups or organisations that support such acts. </w:t>
      </w:r>
    </w:p>
    <w:p w14:paraId="2069180E" w14:textId="12139C4F" w:rsidR="00352228" w:rsidRPr="007C59CC" w:rsidRDefault="00352228" w:rsidP="00447692">
      <w:pPr>
        <w:pStyle w:val="ListParagraph"/>
        <w:numPr>
          <w:ilvl w:val="0"/>
          <w:numId w:val="3"/>
        </w:numPr>
        <w:pBdr>
          <w:top w:val="single" w:sz="4" w:space="0" w:color="auto"/>
          <w:left w:val="single" w:sz="4" w:space="24" w:color="auto"/>
          <w:bottom w:val="single" w:sz="4" w:space="0" w:color="auto"/>
          <w:right w:val="single" w:sz="4" w:space="4" w:color="auto"/>
        </w:pBdr>
        <w:rPr>
          <w:sz w:val="24"/>
          <w:szCs w:val="24"/>
        </w:rPr>
      </w:pPr>
      <w:r w:rsidRPr="00CB0DDD">
        <w:rPr>
          <w:sz w:val="24"/>
          <w:szCs w:val="24"/>
        </w:rPr>
        <w:t>The Visiting Speaker must not spread hatred and intolerance of any minority group/s in the community and thus aid in disrupting social and community harmony.</w:t>
      </w:r>
      <w:r w:rsidR="00DC1EDB">
        <w:rPr>
          <w:sz w:val="24"/>
          <w:szCs w:val="24"/>
        </w:rPr>
        <w:t xml:space="preserve"> This includes not </w:t>
      </w:r>
      <w:r w:rsidR="0060225C">
        <w:rPr>
          <w:sz w:val="24"/>
          <w:szCs w:val="24"/>
        </w:rPr>
        <w:t xml:space="preserve">being negative about anyone </w:t>
      </w:r>
      <w:proofErr w:type="gramStart"/>
      <w:r w:rsidR="0060225C">
        <w:rPr>
          <w:sz w:val="24"/>
          <w:szCs w:val="24"/>
        </w:rPr>
        <w:t>on the basis of</w:t>
      </w:r>
      <w:proofErr w:type="gramEnd"/>
      <w:r w:rsidR="0060225C">
        <w:rPr>
          <w:sz w:val="24"/>
          <w:szCs w:val="24"/>
        </w:rPr>
        <w:t xml:space="preserve"> a difference </w:t>
      </w:r>
      <w:r w:rsidR="007C59CC">
        <w:rPr>
          <w:sz w:val="24"/>
          <w:szCs w:val="24"/>
        </w:rPr>
        <w:t xml:space="preserve">(protected characteristic) </w:t>
      </w:r>
      <w:r w:rsidR="0060225C">
        <w:rPr>
          <w:sz w:val="24"/>
          <w:szCs w:val="24"/>
        </w:rPr>
        <w:t>as outlined in the equality act (</w:t>
      </w:r>
      <w:r w:rsidR="007C59CC" w:rsidRPr="007C59CC">
        <w:rPr>
          <w:sz w:val="24"/>
          <w:szCs w:val="24"/>
        </w:rPr>
        <w:t>age, disability, gender reassignment, marriage and civil partnership, pregnancy and maternity, race, religion or belief, sex, and sexual orientation</w:t>
      </w:r>
      <w:r w:rsidR="007C59CC">
        <w:rPr>
          <w:sz w:val="24"/>
          <w:szCs w:val="24"/>
        </w:rPr>
        <w:t>)</w:t>
      </w:r>
      <w:r w:rsidR="007C59CC" w:rsidRPr="007C59CC">
        <w:rPr>
          <w:sz w:val="24"/>
          <w:szCs w:val="24"/>
        </w:rPr>
        <w:t>.</w:t>
      </w:r>
    </w:p>
    <w:p w14:paraId="7ACCA261" w14:textId="77777777" w:rsidR="00352228" w:rsidRPr="00CB0DDD" w:rsidRDefault="00352228" w:rsidP="00447692">
      <w:pPr>
        <w:pStyle w:val="ListParagraph"/>
        <w:numPr>
          <w:ilvl w:val="0"/>
          <w:numId w:val="3"/>
        </w:numPr>
        <w:pBdr>
          <w:top w:val="single" w:sz="4" w:space="0" w:color="auto"/>
          <w:left w:val="single" w:sz="4" w:space="24" w:color="auto"/>
          <w:bottom w:val="single" w:sz="4" w:space="0" w:color="auto"/>
          <w:right w:val="single" w:sz="4" w:space="4" w:color="auto"/>
        </w:pBdr>
        <w:rPr>
          <w:rFonts w:cstheme="minorHAnsi"/>
          <w:sz w:val="24"/>
          <w:szCs w:val="24"/>
        </w:rPr>
      </w:pPr>
      <w:r w:rsidRPr="00CB0DDD">
        <w:rPr>
          <w:sz w:val="24"/>
          <w:szCs w:val="24"/>
        </w:rPr>
        <w:t xml:space="preserve">The content of the speech/presentation must contribute to preparing students for life in Modern Britain. </w:t>
      </w:r>
    </w:p>
    <w:p w14:paraId="177E6684" w14:textId="77777777" w:rsidR="00352228" w:rsidRPr="002E06CB" w:rsidRDefault="00352228" w:rsidP="00447692">
      <w:pPr>
        <w:pStyle w:val="ListParagraph"/>
        <w:numPr>
          <w:ilvl w:val="0"/>
          <w:numId w:val="3"/>
        </w:numPr>
        <w:pBdr>
          <w:top w:val="single" w:sz="4" w:space="0" w:color="auto"/>
          <w:left w:val="single" w:sz="4" w:space="24" w:color="auto"/>
          <w:bottom w:val="single" w:sz="4" w:space="0" w:color="auto"/>
          <w:right w:val="single" w:sz="4" w:space="4" w:color="auto"/>
        </w:pBdr>
        <w:rPr>
          <w:rFonts w:cstheme="minorHAnsi"/>
          <w:sz w:val="24"/>
          <w:szCs w:val="24"/>
        </w:rPr>
      </w:pPr>
      <w:r w:rsidRPr="00CB0DDD">
        <w:rPr>
          <w:sz w:val="24"/>
          <w:szCs w:val="24"/>
        </w:rPr>
        <w:t>The Visiting Speaker must seek to avoid insulting other faiths or groups, within a framework of positive debate and challenge.</w:t>
      </w:r>
    </w:p>
    <w:p w14:paraId="672F926B" w14:textId="38366932" w:rsidR="00352228" w:rsidRPr="002E06CB" w:rsidRDefault="00352228" w:rsidP="00447692">
      <w:pPr>
        <w:pStyle w:val="ListParagraph"/>
        <w:numPr>
          <w:ilvl w:val="0"/>
          <w:numId w:val="3"/>
        </w:numPr>
        <w:pBdr>
          <w:top w:val="single" w:sz="4" w:space="0" w:color="auto"/>
          <w:left w:val="single" w:sz="4" w:space="24" w:color="auto"/>
          <w:bottom w:val="single" w:sz="4" w:space="0" w:color="auto"/>
          <w:right w:val="single" w:sz="4" w:space="4" w:color="auto"/>
        </w:pBdr>
        <w:rPr>
          <w:rFonts w:cstheme="minorHAnsi"/>
          <w:sz w:val="24"/>
          <w:szCs w:val="24"/>
        </w:rPr>
      </w:pPr>
      <w:r w:rsidRPr="00CB0DDD">
        <w:rPr>
          <w:sz w:val="24"/>
          <w:szCs w:val="24"/>
        </w:rPr>
        <w:t>Visiting Speakers are not permitted to raise or gather funds for any external organisation or cause without express permission from the Head</w:t>
      </w:r>
      <w:r w:rsidR="00141949">
        <w:rPr>
          <w:sz w:val="24"/>
          <w:szCs w:val="24"/>
        </w:rPr>
        <w:t xml:space="preserve"> or Deputy Head T</w:t>
      </w:r>
      <w:r w:rsidRPr="00CB0DDD">
        <w:rPr>
          <w:sz w:val="24"/>
          <w:szCs w:val="24"/>
        </w:rPr>
        <w:t>eacher.</w:t>
      </w:r>
    </w:p>
    <w:p w14:paraId="2711031E" w14:textId="77777777" w:rsidR="00352228" w:rsidRPr="002E06CB" w:rsidRDefault="00352228" w:rsidP="00447692">
      <w:pPr>
        <w:pStyle w:val="ListParagraph"/>
        <w:numPr>
          <w:ilvl w:val="0"/>
          <w:numId w:val="3"/>
        </w:numPr>
        <w:pBdr>
          <w:top w:val="single" w:sz="4" w:space="0" w:color="auto"/>
          <w:left w:val="single" w:sz="4" w:space="24" w:color="auto"/>
          <w:bottom w:val="single" w:sz="4" w:space="0" w:color="auto"/>
          <w:right w:val="single" w:sz="4" w:space="4" w:color="auto"/>
        </w:pBdr>
        <w:rPr>
          <w:rFonts w:cstheme="minorHAnsi"/>
          <w:sz w:val="24"/>
          <w:szCs w:val="24"/>
        </w:rPr>
      </w:pPr>
      <w:r w:rsidRPr="00CB0DDD">
        <w:rPr>
          <w:sz w:val="24"/>
          <w:szCs w:val="24"/>
        </w:rPr>
        <w:t xml:space="preserve">Compliance with the School’s Equal Opportunities, Prevent and Safeguarding Policies. </w:t>
      </w:r>
    </w:p>
    <w:p w14:paraId="52B14D1F" w14:textId="77777777" w:rsidR="00352228" w:rsidRPr="002E06CB" w:rsidRDefault="00352228" w:rsidP="00447692">
      <w:pPr>
        <w:pStyle w:val="ListParagraph"/>
        <w:numPr>
          <w:ilvl w:val="0"/>
          <w:numId w:val="3"/>
        </w:numPr>
        <w:pBdr>
          <w:top w:val="single" w:sz="4" w:space="0" w:color="auto"/>
          <w:left w:val="single" w:sz="4" w:space="24" w:color="auto"/>
          <w:bottom w:val="single" w:sz="4" w:space="0" w:color="auto"/>
          <w:right w:val="single" w:sz="4" w:space="4" w:color="auto"/>
        </w:pBdr>
        <w:rPr>
          <w:rFonts w:cstheme="minorHAnsi"/>
          <w:sz w:val="24"/>
          <w:szCs w:val="24"/>
        </w:rPr>
      </w:pPr>
      <w:r w:rsidRPr="00CB0DDD">
        <w:rPr>
          <w:sz w:val="24"/>
          <w:szCs w:val="24"/>
        </w:rPr>
        <w:t>School staff have the right and responsibility to interrupt and/or stop the presentation for any violation of this agreement.</w:t>
      </w:r>
    </w:p>
    <w:p w14:paraId="76E87314" w14:textId="77777777" w:rsidR="00352228" w:rsidRPr="002E06CB" w:rsidRDefault="00352228" w:rsidP="00447692">
      <w:pPr>
        <w:pBdr>
          <w:top w:val="single" w:sz="4" w:space="0" w:color="auto"/>
          <w:left w:val="single" w:sz="4" w:space="24" w:color="auto"/>
          <w:bottom w:val="single" w:sz="4" w:space="0" w:color="auto"/>
          <w:right w:val="single" w:sz="4" w:space="4" w:color="auto"/>
        </w:pBdr>
        <w:ind w:left="360"/>
        <w:rPr>
          <w:rFonts w:cstheme="minorHAnsi"/>
          <w:sz w:val="24"/>
          <w:szCs w:val="24"/>
        </w:rPr>
      </w:pPr>
    </w:p>
    <w:p w14:paraId="13FE54B1" w14:textId="11BA1584" w:rsidR="00352228" w:rsidRDefault="00352228" w:rsidP="00447692">
      <w:pPr>
        <w:pBdr>
          <w:top w:val="single" w:sz="4" w:space="0" w:color="auto"/>
          <w:left w:val="single" w:sz="4" w:space="24" w:color="auto"/>
          <w:bottom w:val="single" w:sz="4" w:space="0" w:color="auto"/>
          <w:right w:val="single" w:sz="4" w:space="4" w:color="auto"/>
        </w:pBdr>
        <w:ind w:left="360"/>
        <w:rPr>
          <w:rFonts w:cstheme="minorHAnsi"/>
          <w:sz w:val="24"/>
          <w:szCs w:val="24"/>
        </w:rPr>
      </w:pPr>
      <w:r w:rsidRPr="002E06CB">
        <w:rPr>
          <w:sz w:val="24"/>
          <w:szCs w:val="24"/>
        </w:rPr>
        <w:t xml:space="preserve"> I have read the above guidelines and agree to abide by them.</w:t>
      </w:r>
    </w:p>
    <w:p w14:paraId="1F03C665" w14:textId="45C53196" w:rsidR="00352228" w:rsidRDefault="00352228" w:rsidP="00447692">
      <w:pPr>
        <w:pBdr>
          <w:top w:val="single" w:sz="4" w:space="0" w:color="auto"/>
          <w:left w:val="single" w:sz="4" w:space="24" w:color="auto"/>
          <w:bottom w:val="single" w:sz="4" w:space="0" w:color="auto"/>
          <w:right w:val="single" w:sz="4" w:space="4" w:color="auto"/>
        </w:pBdr>
        <w:ind w:left="360"/>
        <w:rPr>
          <w:rFonts w:cstheme="minorHAnsi"/>
          <w:sz w:val="24"/>
          <w:szCs w:val="24"/>
        </w:rPr>
      </w:pPr>
    </w:p>
    <w:p w14:paraId="456A34EA" w14:textId="77777777" w:rsidR="00735419" w:rsidRPr="002E06CB" w:rsidRDefault="00735419" w:rsidP="00447692">
      <w:pPr>
        <w:pBdr>
          <w:top w:val="single" w:sz="4" w:space="0" w:color="auto"/>
          <w:left w:val="single" w:sz="4" w:space="24" w:color="auto"/>
          <w:bottom w:val="single" w:sz="4" w:space="0" w:color="auto"/>
          <w:right w:val="single" w:sz="4" w:space="4" w:color="auto"/>
        </w:pBdr>
        <w:ind w:left="360"/>
        <w:rPr>
          <w:rFonts w:cstheme="minorHAnsi"/>
          <w:sz w:val="24"/>
          <w:szCs w:val="24"/>
        </w:rPr>
      </w:pPr>
    </w:p>
    <w:p w14:paraId="6EDEDE17" w14:textId="77777777" w:rsidR="00352228" w:rsidRPr="002E06CB" w:rsidRDefault="00352228" w:rsidP="00447692">
      <w:pPr>
        <w:pBdr>
          <w:top w:val="single" w:sz="4" w:space="0" w:color="auto"/>
          <w:left w:val="single" w:sz="4" w:space="24" w:color="auto"/>
          <w:bottom w:val="single" w:sz="4" w:space="0" w:color="auto"/>
          <w:right w:val="single" w:sz="4" w:space="4" w:color="auto"/>
        </w:pBdr>
        <w:ind w:left="360"/>
        <w:rPr>
          <w:rFonts w:cstheme="minorHAnsi"/>
          <w:sz w:val="24"/>
          <w:szCs w:val="24"/>
        </w:rPr>
      </w:pPr>
      <w:r w:rsidRPr="002E06CB">
        <w:rPr>
          <w:sz w:val="24"/>
          <w:szCs w:val="24"/>
        </w:rPr>
        <w:t>Signed………………………………………………………. (Visiting Speaker)</w:t>
      </w:r>
    </w:p>
    <w:p w14:paraId="76FB0A8B" w14:textId="77777777" w:rsidR="00352228" w:rsidRPr="002E06CB" w:rsidRDefault="00352228" w:rsidP="00447692">
      <w:pPr>
        <w:pBdr>
          <w:top w:val="single" w:sz="4" w:space="0" w:color="auto"/>
          <w:left w:val="single" w:sz="4" w:space="24" w:color="auto"/>
          <w:bottom w:val="single" w:sz="4" w:space="0" w:color="auto"/>
          <w:right w:val="single" w:sz="4" w:space="4" w:color="auto"/>
        </w:pBdr>
        <w:ind w:left="360"/>
        <w:rPr>
          <w:rFonts w:cstheme="minorHAnsi"/>
          <w:sz w:val="24"/>
          <w:szCs w:val="24"/>
        </w:rPr>
      </w:pPr>
    </w:p>
    <w:p w14:paraId="450A3CD8" w14:textId="0DDAF4B1" w:rsidR="00352228" w:rsidRDefault="00352228" w:rsidP="00447692">
      <w:pPr>
        <w:pBdr>
          <w:top w:val="single" w:sz="4" w:space="0" w:color="auto"/>
          <w:left w:val="single" w:sz="4" w:space="24" w:color="auto"/>
          <w:bottom w:val="single" w:sz="4" w:space="0" w:color="auto"/>
          <w:right w:val="single" w:sz="4" w:space="4" w:color="auto"/>
        </w:pBdr>
        <w:ind w:left="360"/>
        <w:rPr>
          <w:sz w:val="24"/>
          <w:szCs w:val="24"/>
        </w:rPr>
      </w:pPr>
      <w:r w:rsidRPr="002E06CB">
        <w:rPr>
          <w:sz w:val="24"/>
          <w:szCs w:val="24"/>
        </w:rPr>
        <w:t>Date ……………………………………………………….</w:t>
      </w:r>
    </w:p>
    <w:p w14:paraId="1753FB1C" w14:textId="77777777" w:rsidR="00A721D2" w:rsidRPr="00A721D2" w:rsidRDefault="00A721D2" w:rsidP="00A721D2">
      <w:pPr>
        <w:shd w:val="clear" w:color="auto" w:fill="FFFFFF"/>
        <w:spacing w:after="360" w:line="240" w:lineRule="auto"/>
        <w:jc w:val="both"/>
        <w:rPr>
          <w:rFonts w:eastAsia="Times New Roman" w:cstheme="minorHAnsi"/>
          <w:sz w:val="24"/>
          <w:szCs w:val="24"/>
          <w:lang w:eastAsia="en-GB"/>
        </w:rPr>
      </w:pPr>
    </w:p>
    <w:sectPr w:rsidR="00A721D2" w:rsidRPr="00A721D2" w:rsidSect="00352228">
      <w:headerReference w:type="default" r:id="rId13"/>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4479" w14:textId="77777777" w:rsidR="00BD2381" w:rsidRDefault="00BD2381" w:rsidP="00352228">
      <w:pPr>
        <w:spacing w:after="0" w:line="240" w:lineRule="auto"/>
      </w:pPr>
      <w:r>
        <w:separator/>
      </w:r>
    </w:p>
  </w:endnote>
  <w:endnote w:type="continuationSeparator" w:id="0">
    <w:p w14:paraId="4725AF56" w14:textId="77777777" w:rsidR="00BD2381" w:rsidRDefault="00BD2381" w:rsidP="00352228">
      <w:pPr>
        <w:spacing w:after="0" w:line="240" w:lineRule="auto"/>
      </w:pPr>
      <w:r>
        <w:continuationSeparator/>
      </w:r>
    </w:p>
  </w:endnote>
  <w:endnote w:type="continuationNotice" w:id="1">
    <w:p w14:paraId="068B986F" w14:textId="77777777" w:rsidR="00BD2381" w:rsidRDefault="00BD2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3438" w14:textId="77777777" w:rsidR="00BD2381" w:rsidRDefault="00BD2381" w:rsidP="00352228">
      <w:pPr>
        <w:spacing w:after="0" w:line="240" w:lineRule="auto"/>
      </w:pPr>
      <w:r>
        <w:separator/>
      </w:r>
    </w:p>
  </w:footnote>
  <w:footnote w:type="continuationSeparator" w:id="0">
    <w:p w14:paraId="69C0DD99" w14:textId="77777777" w:rsidR="00BD2381" w:rsidRDefault="00BD2381" w:rsidP="00352228">
      <w:pPr>
        <w:spacing w:after="0" w:line="240" w:lineRule="auto"/>
      </w:pPr>
      <w:r>
        <w:continuationSeparator/>
      </w:r>
    </w:p>
  </w:footnote>
  <w:footnote w:type="continuationNotice" w:id="1">
    <w:p w14:paraId="192803C6" w14:textId="77777777" w:rsidR="00BD2381" w:rsidRDefault="00BD23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F364" w14:textId="77777777" w:rsidR="00352228" w:rsidRDefault="00352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6E20"/>
    <w:multiLevelType w:val="hybridMultilevel"/>
    <w:tmpl w:val="BD4C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0593D"/>
    <w:multiLevelType w:val="hybridMultilevel"/>
    <w:tmpl w:val="92EA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C00A5"/>
    <w:multiLevelType w:val="multilevel"/>
    <w:tmpl w:val="CD48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272783">
    <w:abstractNumId w:val="2"/>
  </w:num>
  <w:num w:numId="2" w16cid:durableId="1221600569">
    <w:abstractNumId w:val="1"/>
  </w:num>
  <w:num w:numId="3" w16cid:durableId="1268269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CFB"/>
    <w:rsid w:val="00025408"/>
    <w:rsid w:val="000562B3"/>
    <w:rsid w:val="00074D6C"/>
    <w:rsid w:val="00121822"/>
    <w:rsid w:val="00141949"/>
    <w:rsid w:val="001A3C4A"/>
    <w:rsid w:val="001A43FF"/>
    <w:rsid w:val="00235E4F"/>
    <w:rsid w:val="00352228"/>
    <w:rsid w:val="003F2B31"/>
    <w:rsid w:val="00413B6B"/>
    <w:rsid w:val="00434A23"/>
    <w:rsid w:val="00435B11"/>
    <w:rsid w:val="00447692"/>
    <w:rsid w:val="005F2818"/>
    <w:rsid w:val="0060225C"/>
    <w:rsid w:val="006029D4"/>
    <w:rsid w:val="00684726"/>
    <w:rsid w:val="00716CFB"/>
    <w:rsid w:val="00735419"/>
    <w:rsid w:val="007C59CC"/>
    <w:rsid w:val="00862F87"/>
    <w:rsid w:val="008A5CC8"/>
    <w:rsid w:val="00900DD0"/>
    <w:rsid w:val="009072D6"/>
    <w:rsid w:val="0098620C"/>
    <w:rsid w:val="009F0EE1"/>
    <w:rsid w:val="00A170B7"/>
    <w:rsid w:val="00A240FC"/>
    <w:rsid w:val="00A721D2"/>
    <w:rsid w:val="00AD45E6"/>
    <w:rsid w:val="00B475CE"/>
    <w:rsid w:val="00BD2381"/>
    <w:rsid w:val="00CC08AF"/>
    <w:rsid w:val="00D372F0"/>
    <w:rsid w:val="00D5098E"/>
    <w:rsid w:val="00D77B2E"/>
    <w:rsid w:val="00DC1EDB"/>
    <w:rsid w:val="00DD6E34"/>
    <w:rsid w:val="00DF5E84"/>
    <w:rsid w:val="00E54C11"/>
    <w:rsid w:val="00EC23FB"/>
    <w:rsid w:val="00ED7AE8"/>
    <w:rsid w:val="00F254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AD11"/>
  <w15:chartTrackingRefBased/>
  <w15:docId w15:val="{D480C077-954E-4713-AC87-629A30D0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FC"/>
    <w:pPr>
      <w:ind w:left="720"/>
      <w:contextualSpacing/>
    </w:pPr>
  </w:style>
  <w:style w:type="paragraph" w:styleId="NoSpacing">
    <w:name w:val="No Spacing"/>
    <w:uiPriority w:val="1"/>
    <w:qFormat/>
    <w:rsid w:val="00A240FC"/>
    <w:pPr>
      <w:spacing w:after="0" w:line="240" w:lineRule="auto"/>
    </w:pPr>
  </w:style>
  <w:style w:type="table" w:styleId="TableGrid">
    <w:name w:val="Table Grid"/>
    <w:basedOn w:val="TableNormal"/>
    <w:uiPriority w:val="59"/>
    <w:rsid w:val="00A721D2"/>
    <w:pPr>
      <w:spacing w:after="0" w:line="240" w:lineRule="auto"/>
    </w:pPr>
    <w:rPr>
      <w:rFonts w:eastAsiaTheme="minorEastAsia"/>
      <w:lang w:eastAsia="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52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228"/>
  </w:style>
  <w:style w:type="paragraph" w:styleId="Footer">
    <w:name w:val="footer"/>
    <w:basedOn w:val="Normal"/>
    <w:link w:val="FooterChar"/>
    <w:uiPriority w:val="99"/>
    <w:unhideWhenUsed/>
    <w:rsid w:val="00352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00505">
      <w:bodyDiv w:val="1"/>
      <w:marLeft w:val="0"/>
      <w:marRight w:val="0"/>
      <w:marTop w:val="0"/>
      <w:marBottom w:val="0"/>
      <w:divBdr>
        <w:top w:val="none" w:sz="0" w:space="0" w:color="auto"/>
        <w:left w:val="none" w:sz="0" w:space="0" w:color="auto"/>
        <w:bottom w:val="none" w:sz="0" w:space="0" w:color="auto"/>
        <w:right w:val="none" w:sz="0" w:space="0" w:color="auto"/>
      </w:divBdr>
    </w:div>
    <w:div w:id="197089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FB8BA-B789-4F81-83F8-F520ECE4C167}">
  <ds:schemaRefs>
    <ds:schemaRef ds:uri="http://schemas.microsoft.com/sharepoint/v3/contenttype/forms"/>
  </ds:schemaRefs>
</ds:datastoreItem>
</file>

<file path=customXml/itemProps2.xml><?xml version="1.0" encoding="utf-8"?>
<ds:datastoreItem xmlns:ds="http://schemas.openxmlformats.org/officeDocument/2006/customXml" ds:itemID="{68EEC4D7-4B50-4A33-A364-BA0CBDD80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8CE9ED-3872-4D84-80C3-0B606E528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Kelly</dc:creator>
  <cp:keywords/>
  <dc:description/>
  <cp:lastModifiedBy>Kim Mcconnell</cp:lastModifiedBy>
  <cp:revision>2</cp:revision>
  <dcterms:created xsi:type="dcterms:W3CDTF">2022-11-19T22:45:00Z</dcterms:created>
  <dcterms:modified xsi:type="dcterms:W3CDTF">2022-11-19T22:45:00Z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